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EA8" w14:textId="77777777" w:rsidR="000E12FA" w:rsidRPr="00561D31" w:rsidRDefault="000E12FA" w:rsidP="000E12FA">
      <w:pPr>
        <w:pStyle w:val="Prrafodelista"/>
        <w:ind w:left="1020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7BD5F744" w14:textId="5F6AC822" w:rsidR="00561D31" w:rsidRPr="00561D31" w:rsidRDefault="00E95FCA" w:rsidP="00561D31">
      <w:pPr>
        <w:pStyle w:val="Encabezado"/>
        <w:spacing w:after="0"/>
        <w:rPr>
          <w:rStyle w:val="nfasissutil"/>
          <w:rFonts w:ascii="Arial" w:hAnsi="Arial" w:cs="Arial"/>
          <w:b/>
          <w:bCs/>
          <w:i w:val="0"/>
          <w:iCs w:val="0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 </w:t>
      </w:r>
      <w:r w:rsidR="00561D31" w:rsidRPr="00561D3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A5903" wp14:editId="66E1AF26">
            <wp:simplePos x="0" y="0"/>
            <wp:positionH relativeFrom="margin">
              <wp:posOffset>2899410</wp:posOffset>
            </wp:positionH>
            <wp:positionV relativeFrom="paragraph">
              <wp:posOffset>-329565</wp:posOffset>
            </wp:positionV>
            <wp:extent cx="358140" cy="438150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31" w:rsidRPr="00561D31">
        <w:rPr>
          <w:rStyle w:val="nfasissutil"/>
          <w:rFonts w:ascii="Arial" w:hAnsi="Arial" w:cs="Arial"/>
          <w:sz w:val="24"/>
          <w:szCs w:val="24"/>
        </w:rPr>
        <w:t xml:space="preserve">     </w:t>
      </w:r>
      <w:r w:rsidR="00561D31" w:rsidRPr="00A208A8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40C5B5A3" wp14:editId="45C64DAA">
            <wp:extent cx="323850" cy="381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D31" w:rsidRPr="00A208A8">
        <w:rPr>
          <w:rStyle w:val="nfasissutil"/>
          <w:rFonts w:ascii="Arial" w:hAnsi="Arial" w:cs="Arial"/>
          <w:color w:val="auto"/>
          <w:sz w:val="24"/>
          <w:szCs w:val="24"/>
        </w:rPr>
        <w:t xml:space="preserve">                                            </w:t>
      </w:r>
      <w:r w:rsidR="00561D31" w:rsidRPr="00A208A8">
        <w:rPr>
          <w:rStyle w:val="nfasissutil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REPUBLICA DE CUBA                            Hoja No 1</w:t>
      </w:r>
    </w:p>
    <w:p w14:paraId="5A7BEFBA" w14:textId="77777777" w:rsidR="00561D31" w:rsidRPr="00561D31" w:rsidRDefault="00561D31" w:rsidP="00561D31">
      <w:pPr>
        <w:pStyle w:val="Sinespaciado"/>
        <w:tabs>
          <w:tab w:val="center" w:pos="4419"/>
        </w:tabs>
        <w:rPr>
          <w:rFonts w:ascii="Arial" w:hAnsi="Arial" w:cs="Arial"/>
          <w:color w:val="000000"/>
        </w:rPr>
      </w:pPr>
      <w:r w:rsidRPr="00561D31">
        <w:rPr>
          <w:rStyle w:val="nfasissutil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A208A8">
        <w:rPr>
          <w:rStyle w:val="nfasissutil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MAJAGUA</w:t>
      </w:r>
      <w:r w:rsidRPr="00561D31">
        <w:rPr>
          <w:rStyle w:val="nfasissutil"/>
          <w:rFonts w:ascii="Arial" w:hAnsi="Arial" w:cs="Arial"/>
          <w:b/>
          <w:bCs/>
          <w:i w:val="0"/>
          <w:iCs w:val="0"/>
          <w:sz w:val="24"/>
          <w:szCs w:val="24"/>
        </w:rPr>
        <w:t xml:space="preserve">                      </w:t>
      </w:r>
      <w:r w:rsidRPr="00561D31">
        <w:rPr>
          <w:rStyle w:val="nfasissutil"/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561D31">
        <w:rPr>
          <w:rFonts w:ascii="Arial" w:hAnsi="Arial" w:cs="Arial"/>
          <w:b/>
          <w:color w:val="000000"/>
          <w:sz w:val="24"/>
          <w:szCs w:val="24"/>
        </w:rPr>
        <w:t xml:space="preserve">ASAMBLEA MUNICIPAL PODER POPULAR </w:t>
      </w:r>
    </w:p>
    <w:p w14:paraId="5FA88E81" w14:textId="77777777" w:rsidR="00561D31" w:rsidRPr="00561D31" w:rsidRDefault="00561D31" w:rsidP="00561D3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1D31">
        <w:rPr>
          <w:rFonts w:ascii="Arial" w:hAnsi="Arial" w:cs="Arial"/>
          <w:b/>
          <w:color w:val="000000"/>
          <w:sz w:val="24"/>
          <w:szCs w:val="24"/>
        </w:rPr>
        <w:t>MAJAGUA</w:t>
      </w:r>
    </w:p>
    <w:p w14:paraId="606FE632" w14:textId="77777777" w:rsidR="00561D31" w:rsidRPr="00561D31" w:rsidRDefault="00561D31" w:rsidP="00561D3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3FDEE541" w14:textId="30B59633" w:rsidR="00561D31" w:rsidRPr="00561D31" w:rsidRDefault="00561D31" w:rsidP="00561D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31">
        <w:rPr>
          <w:rFonts w:ascii="Arial" w:hAnsi="Arial" w:cs="Arial"/>
          <w:b/>
          <w:sz w:val="24"/>
          <w:szCs w:val="24"/>
        </w:rPr>
        <w:t xml:space="preserve">EVALUACION DE LA COMISIÓN PERMANENTE DE TRABAJO PARA LA ATENCIÓN A LOS ASUNTOS ECONÓMICOS Y PROGRAMA CONSTRUCTIVO SOBRE </w:t>
      </w:r>
      <w:r w:rsidR="009F71F2">
        <w:rPr>
          <w:rFonts w:ascii="Arial" w:hAnsi="Arial" w:cs="Arial"/>
          <w:b/>
          <w:sz w:val="24"/>
          <w:szCs w:val="24"/>
        </w:rPr>
        <w:t xml:space="preserve">LA EFECTIVIDAD DE LAS MEDIDAS ADOPTADAS PARA EL </w:t>
      </w:r>
      <w:r w:rsidRPr="00561D31">
        <w:rPr>
          <w:rFonts w:ascii="Arial" w:hAnsi="Arial" w:cs="Arial"/>
          <w:b/>
          <w:sz w:val="24"/>
          <w:szCs w:val="24"/>
        </w:rPr>
        <w:t>CONTROL DE LOS PRECIOS A LOS PRODUCTOS</w:t>
      </w:r>
      <w:r w:rsidR="009F71F2">
        <w:rPr>
          <w:rFonts w:ascii="Arial" w:hAnsi="Arial" w:cs="Arial"/>
          <w:b/>
          <w:sz w:val="24"/>
          <w:szCs w:val="24"/>
        </w:rPr>
        <w:t xml:space="preserve"> </w:t>
      </w:r>
      <w:r w:rsidR="009F71F2" w:rsidRPr="00915449">
        <w:rPr>
          <w:rFonts w:ascii="Arial" w:hAnsi="Arial" w:cs="Arial"/>
          <w:b/>
          <w:color w:val="000000" w:themeColor="text1"/>
          <w:sz w:val="24"/>
          <w:szCs w:val="24"/>
        </w:rPr>
        <w:t>Y SERVICIOS</w:t>
      </w:r>
      <w:r w:rsidRPr="009154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61D31">
        <w:rPr>
          <w:rFonts w:ascii="Arial" w:hAnsi="Arial" w:cs="Arial"/>
          <w:b/>
          <w:sz w:val="24"/>
          <w:szCs w:val="24"/>
        </w:rPr>
        <w:t>QUE SE OFERTAN A LA POBLACION EN EL MUNICIPIO</w:t>
      </w:r>
      <w:r w:rsidR="009F71F2">
        <w:rPr>
          <w:rFonts w:ascii="Arial" w:hAnsi="Arial" w:cs="Arial"/>
          <w:b/>
          <w:sz w:val="24"/>
          <w:szCs w:val="24"/>
        </w:rPr>
        <w:t>.</w:t>
      </w:r>
      <w:r w:rsidRPr="00561D31">
        <w:rPr>
          <w:rFonts w:ascii="Arial" w:hAnsi="Arial" w:cs="Arial"/>
          <w:b/>
          <w:sz w:val="24"/>
          <w:szCs w:val="24"/>
        </w:rPr>
        <w:t xml:space="preserve"> </w:t>
      </w:r>
    </w:p>
    <w:p w14:paraId="650DC754" w14:textId="77777777" w:rsidR="00561D31" w:rsidRPr="00561D31" w:rsidRDefault="00561D31" w:rsidP="00561D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A4BDC0" w14:textId="68505D8B" w:rsidR="00561D31" w:rsidRPr="00561D31" w:rsidRDefault="00561D31" w:rsidP="00561D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La Comisión Permanente de Trabajo para la Atención a los Asuntos Económicos y Programas Constructivos, cumpliendo los lineamientos generales de trabajo aprobados para este período amparada en el Capítulo IX; artículo 72, inciso b), de la Ley 132/2019 sobre la Organización y Funcionamiento de las Asambleas Municipales del Poder Popular y Consejos Populares, realizo una </w:t>
      </w:r>
      <w:proofErr w:type="gramStart"/>
      <w:r w:rsidRPr="00561D31">
        <w:rPr>
          <w:rFonts w:ascii="Arial" w:hAnsi="Arial" w:cs="Arial"/>
          <w:sz w:val="24"/>
          <w:szCs w:val="24"/>
        </w:rPr>
        <w:t xml:space="preserve">Evaluación  </w:t>
      </w:r>
      <w:r w:rsidRPr="00561D31">
        <w:rPr>
          <w:rFonts w:ascii="Arial" w:hAnsi="Arial" w:cs="Arial"/>
          <w:bCs/>
          <w:sz w:val="24"/>
          <w:szCs w:val="24"/>
        </w:rPr>
        <w:t>sobre</w:t>
      </w:r>
      <w:proofErr w:type="gramEnd"/>
      <w:r w:rsidRPr="00561D31">
        <w:rPr>
          <w:rFonts w:ascii="Arial" w:hAnsi="Arial" w:cs="Arial"/>
          <w:bCs/>
          <w:sz w:val="24"/>
          <w:szCs w:val="24"/>
        </w:rPr>
        <w:t xml:space="preserve"> y control de los precios a los productos que se ofertan a la población en el municipio</w:t>
      </w:r>
      <w:r w:rsidRPr="00561D31">
        <w:rPr>
          <w:rFonts w:ascii="Arial" w:hAnsi="Arial" w:cs="Arial"/>
          <w:b/>
          <w:sz w:val="24"/>
          <w:szCs w:val="24"/>
        </w:rPr>
        <w:t xml:space="preserve"> </w:t>
      </w:r>
    </w:p>
    <w:p w14:paraId="37105F98" w14:textId="77777777" w:rsidR="00561D31" w:rsidRPr="00561D31" w:rsidRDefault="00561D31" w:rsidP="00561D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31">
        <w:rPr>
          <w:rFonts w:ascii="Arial" w:eastAsia="Calibri" w:hAnsi="Arial" w:cs="Arial"/>
          <w:sz w:val="24"/>
          <w:szCs w:val="24"/>
        </w:rPr>
        <w:t xml:space="preserve">En el trabajo realizado, participaron los siguientes integrantes de la Comisión: Pascual Nelson González Pérez como presidente, Pedro Barceló Darías y Milagro García Campos </w:t>
      </w:r>
      <w:proofErr w:type="gramStart"/>
      <w:r w:rsidRPr="00561D31">
        <w:rPr>
          <w:rFonts w:ascii="Arial" w:eastAsia="Calibri" w:hAnsi="Arial" w:cs="Arial"/>
          <w:sz w:val="24"/>
          <w:szCs w:val="24"/>
        </w:rPr>
        <w:t>Vicepresidente</w:t>
      </w:r>
      <w:proofErr w:type="gramEnd"/>
      <w:r w:rsidRPr="00561D31">
        <w:rPr>
          <w:rFonts w:ascii="Arial" w:eastAsia="Calibri" w:hAnsi="Arial" w:cs="Arial"/>
          <w:sz w:val="24"/>
          <w:szCs w:val="24"/>
        </w:rPr>
        <w:t xml:space="preserve"> y Secretearía Respectivamente, así como Carlos Alberto Lugo Vega, Jeandy Morgado Vera, Tania Rodríguez </w:t>
      </w:r>
      <w:proofErr w:type="spellStart"/>
      <w:r w:rsidRPr="00561D31">
        <w:rPr>
          <w:rFonts w:ascii="Arial" w:eastAsia="Calibri" w:hAnsi="Arial" w:cs="Arial"/>
          <w:sz w:val="24"/>
          <w:szCs w:val="24"/>
        </w:rPr>
        <w:t>Rodríguez</w:t>
      </w:r>
      <w:proofErr w:type="spellEnd"/>
      <w:r w:rsidRPr="00561D31">
        <w:rPr>
          <w:rFonts w:ascii="Arial" w:eastAsia="Calibri" w:hAnsi="Arial" w:cs="Arial"/>
          <w:sz w:val="24"/>
          <w:szCs w:val="24"/>
        </w:rPr>
        <w:t xml:space="preserve">, René Sánchez Pozo, Mindrey Linares Falcón y Roberto Cordero Ocampo miembros de la misma. </w:t>
      </w:r>
    </w:p>
    <w:p w14:paraId="0A3012D4" w14:textId="77777777" w:rsidR="00561D31" w:rsidRPr="00561D31" w:rsidRDefault="00561D31" w:rsidP="00561D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4F02DD" w14:textId="77777777" w:rsidR="00561D31" w:rsidRPr="00561D31" w:rsidRDefault="00561D31" w:rsidP="00561D3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561D31">
        <w:rPr>
          <w:rFonts w:ascii="Arial" w:hAnsi="Arial" w:cs="Arial"/>
          <w:color w:val="000000"/>
          <w:sz w:val="24"/>
          <w:szCs w:val="24"/>
        </w:rPr>
        <w:t xml:space="preserve">Con el objetivo de valorar el trabajo desarrollado en la actividad de precios en el municipio se realizaron las siguientes acciones   </w:t>
      </w:r>
    </w:p>
    <w:p w14:paraId="7F2DCCCC" w14:textId="77777777" w:rsidR="00561D31" w:rsidRPr="00561D31" w:rsidRDefault="00561D31" w:rsidP="00561D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D31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B169956" w14:textId="77777777" w:rsidR="00561D31" w:rsidRPr="00561D31" w:rsidRDefault="00561D31" w:rsidP="00561D3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Visitar la dirección municipal de Finanzas y Precios Del territorio y consultar los documentos que rigen la actividad de precio</w:t>
      </w:r>
    </w:p>
    <w:p w14:paraId="4D052905" w14:textId="77777777" w:rsidR="00561D31" w:rsidRPr="00561D31" w:rsidRDefault="00561D31" w:rsidP="00561D3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Realizar recorridos por los puntos de venta de las distintos actores y formas de gestión económica para conocer los precios de los productos y servicios ofertados.</w:t>
      </w:r>
    </w:p>
    <w:p w14:paraId="5A03882C" w14:textId="77777777" w:rsidR="00561D31" w:rsidRPr="00561D31" w:rsidRDefault="00561D31" w:rsidP="00561D3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Conocer a través de la Dirección de Supervisión Integral y la dirección de Finanzas de los controles y medidas tomadas con las violaciones de precios por parte de los actores económicos </w:t>
      </w:r>
    </w:p>
    <w:p w14:paraId="548BD447" w14:textId="0AB14015" w:rsidR="00561D31" w:rsidRPr="00561D31" w:rsidRDefault="00561D31" w:rsidP="00561D31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61D31">
        <w:rPr>
          <w:rFonts w:ascii="Arial" w:hAnsi="Arial" w:cs="Arial"/>
          <w:sz w:val="24"/>
          <w:szCs w:val="24"/>
        </w:rPr>
        <w:t xml:space="preserve">Intercambió de los integrantes de la comisión con los </w:t>
      </w:r>
      <w:proofErr w:type="gramStart"/>
      <w:r w:rsidRPr="00561D31">
        <w:rPr>
          <w:rFonts w:ascii="Arial" w:hAnsi="Arial" w:cs="Arial"/>
          <w:sz w:val="24"/>
          <w:szCs w:val="24"/>
        </w:rPr>
        <w:t>Presidentes</w:t>
      </w:r>
      <w:proofErr w:type="gramEnd"/>
      <w:r w:rsidRPr="00561D31">
        <w:rPr>
          <w:rFonts w:ascii="Arial" w:hAnsi="Arial" w:cs="Arial"/>
          <w:sz w:val="24"/>
          <w:szCs w:val="24"/>
        </w:rPr>
        <w:t xml:space="preserve"> de Consejos Populares y la población sobre el tema de los precios</w:t>
      </w:r>
      <w:r w:rsidR="009F71F2">
        <w:rPr>
          <w:rFonts w:ascii="Arial" w:hAnsi="Arial" w:cs="Arial"/>
          <w:sz w:val="24"/>
          <w:szCs w:val="24"/>
        </w:rPr>
        <w:t>.</w:t>
      </w:r>
      <w:r w:rsidRPr="00561D31">
        <w:rPr>
          <w:rFonts w:ascii="Arial" w:hAnsi="Arial" w:cs="Arial"/>
          <w:sz w:val="24"/>
          <w:szCs w:val="24"/>
        </w:rPr>
        <w:t xml:space="preserve"> </w:t>
      </w:r>
    </w:p>
    <w:p w14:paraId="5E35EE40" w14:textId="4F4D942A" w:rsidR="002E629C" w:rsidRDefault="00561D31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El escenario inflacionario en que se desarrolla la economía cubana no es exclusivo de nuestro país, </w:t>
      </w:r>
      <w:r w:rsidR="002E629C" w:rsidRPr="00561D31">
        <w:rPr>
          <w:rFonts w:ascii="Arial" w:hAnsi="Arial" w:cs="Arial"/>
          <w:sz w:val="24"/>
          <w:szCs w:val="24"/>
        </w:rPr>
        <w:t>está</w:t>
      </w:r>
      <w:r w:rsidRPr="00561D31">
        <w:rPr>
          <w:rFonts w:ascii="Arial" w:hAnsi="Arial" w:cs="Arial"/>
          <w:sz w:val="24"/>
          <w:szCs w:val="24"/>
        </w:rPr>
        <w:t xml:space="preserve"> determinado por factores objetivos entre los que destacan: </w:t>
      </w:r>
    </w:p>
    <w:p w14:paraId="6E39F648" w14:textId="77777777" w:rsidR="002E629C" w:rsidRDefault="002E629C" w:rsidP="00561D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4CC986" w14:textId="77777777" w:rsidR="002E629C" w:rsidRPr="002E629C" w:rsidRDefault="00561D31" w:rsidP="002E629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29C">
        <w:rPr>
          <w:rFonts w:ascii="Arial" w:hAnsi="Arial" w:cs="Arial"/>
          <w:sz w:val="24"/>
          <w:szCs w:val="24"/>
        </w:rPr>
        <w:t xml:space="preserve">El alza de los precios en el mercado mundial como consecuencia de la crisis global derivada de la COVID-19 </w:t>
      </w:r>
      <w:proofErr w:type="gramStart"/>
      <w:r w:rsidRPr="002E629C">
        <w:rPr>
          <w:rFonts w:ascii="Arial" w:hAnsi="Arial" w:cs="Arial"/>
          <w:sz w:val="24"/>
          <w:szCs w:val="24"/>
        </w:rPr>
        <w:t>que</w:t>
      </w:r>
      <w:proofErr w:type="gramEnd"/>
      <w:r w:rsidRPr="002E629C">
        <w:rPr>
          <w:rFonts w:ascii="Arial" w:hAnsi="Arial" w:cs="Arial"/>
          <w:sz w:val="24"/>
          <w:szCs w:val="24"/>
        </w:rPr>
        <w:t xml:space="preserve"> si bien ha sido superada sanitariamente, </w:t>
      </w:r>
      <w:r w:rsidR="002E629C" w:rsidRPr="002E629C">
        <w:rPr>
          <w:rFonts w:ascii="Arial" w:hAnsi="Arial" w:cs="Arial"/>
          <w:sz w:val="24"/>
          <w:szCs w:val="24"/>
        </w:rPr>
        <w:t>aún</w:t>
      </w:r>
      <w:r w:rsidRPr="002E629C">
        <w:rPr>
          <w:rFonts w:ascii="Arial" w:hAnsi="Arial" w:cs="Arial"/>
          <w:sz w:val="24"/>
          <w:szCs w:val="24"/>
        </w:rPr>
        <w:t xml:space="preserve"> está latente sus secuelas combinadas con las afectaciones al comercio exterior derivadas de los conflictos bélicos internacionales.</w:t>
      </w:r>
    </w:p>
    <w:p w14:paraId="3470327C" w14:textId="77777777" w:rsidR="002E629C" w:rsidRPr="002E629C" w:rsidRDefault="00561D31" w:rsidP="002E629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29C">
        <w:rPr>
          <w:rFonts w:ascii="Arial" w:hAnsi="Arial" w:cs="Arial"/>
          <w:sz w:val="24"/>
          <w:szCs w:val="24"/>
        </w:rPr>
        <w:t xml:space="preserve">Para Cuba, la situación resulta más compleja por los efectos negativos cada vez más intencionados, del recrudecido bloqueo económico, comercial y financiero, impuesto por el gobierno de los Estados Unidos de América. </w:t>
      </w:r>
    </w:p>
    <w:p w14:paraId="3A85BEA2" w14:textId="4CF41043" w:rsidR="00561D31" w:rsidRPr="002E629C" w:rsidRDefault="00561D31" w:rsidP="002E629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29C">
        <w:rPr>
          <w:rFonts w:ascii="Arial" w:hAnsi="Arial" w:cs="Arial"/>
          <w:sz w:val="24"/>
          <w:szCs w:val="24"/>
        </w:rPr>
        <w:lastRenderedPageBreak/>
        <w:t xml:space="preserve">También pesan en nuestra economía los elevados déficits fiscales determinados por la necesidad de respaldar en un escenario de crisis las demandas de gastos vinculados a las políticas y programas sociales, atención </w:t>
      </w:r>
      <w:r w:rsidR="00E76EBA" w:rsidRPr="002E629C">
        <w:rPr>
          <w:rFonts w:ascii="Arial" w:hAnsi="Arial" w:cs="Arial"/>
          <w:sz w:val="24"/>
          <w:szCs w:val="24"/>
        </w:rPr>
        <w:t>médica</w:t>
      </w:r>
      <w:r w:rsidRPr="002E629C">
        <w:rPr>
          <w:rFonts w:ascii="Arial" w:hAnsi="Arial" w:cs="Arial"/>
          <w:sz w:val="24"/>
          <w:szCs w:val="24"/>
        </w:rPr>
        <w:t xml:space="preserve"> y la vacunación de la población contra la pandemia</w:t>
      </w:r>
      <w:r w:rsidR="009F71F2">
        <w:rPr>
          <w:rFonts w:ascii="Arial" w:hAnsi="Arial" w:cs="Arial"/>
          <w:sz w:val="24"/>
          <w:szCs w:val="24"/>
        </w:rPr>
        <w:t>.</w:t>
      </w:r>
      <w:r w:rsidRPr="002E629C">
        <w:rPr>
          <w:rFonts w:ascii="Arial" w:hAnsi="Arial" w:cs="Arial"/>
          <w:sz w:val="24"/>
          <w:szCs w:val="24"/>
        </w:rPr>
        <w:t xml:space="preserve">   </w:t>
      </w:r>
    </w:p>
    <w:p w14:paraId="37EF25B8" w14:textId="77777777" w:rsidR="00561D31" w:rsidRPr="00561D31" w:rsidRDefault="00561D31" w:rsidP="00561D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86C7A7" w14:textId="00F894B9" w:rsid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Como parte de la implementación de las D</w:t>
      </w:r>
      <w:r w:rsidRPr="00561D31">
        <w:rPr>
          <w:rFonts w:ascii="Arial" w:hAnsi="Arial" w:cs="Arial"/>
          <w:b/>
          <w:bCs/>
          <w:sz w:val="24"/>
          <w:szCs w:val="24"/>
        </w:rPr>
        <w:t xml:space="preserve">irectivas Generales </w:t>
      </w:r>
      <w:r w:rsidRPr="00561D31">
        <w:rPr>
          <w:rFonts w:ascii="Arial" w:hAnsi="Arial" w:cs="Arial"/>
          <w:sz w:val="24"/>
          <w:szCs w:val="24"/>
        </w:rPr>
        <w:t>dirigidas</w:t>
      </w:r>
      <w:r w:rsidRPr="00561D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1D31">
        <w:rPr>
          <w:rFonts w:ascii="Arial" w:hAnsi="Arial" w:cs="Arial"/>
          <w:sz w:val="24"/>
          <w:szCs w:val="24"/>
        </w:rPr>
        <w:t xml:space="preserve">a la prevención y enfrentamiento del delito, la corrupción, las ilegalidades y las indisciplinas sociales el 29 /11/2022 el CECM aprobó la propuesta de regulación en la formación de precios en el sector no estatal de una determinada nomenclatura de bienes y servicios que impactan en la población conforme a lo establecido en las Resoluciones 329/20, 84/21 y 263/22 del MFP </w:t>
      </w:r>
      <w:bookmarkStart w:id="0" w:name="_Hlk149032701"/>
      <w:r w:rsidRPr="00561D31">
        <w:rPr>
          <w:rFonts w:ascii="Arial" w:hAnsi="Arial" w:cs="Arial"/>
          <w:sz w:val="24"/>
          <w:szCs w:val="24"/>
        </w:rPr>
        <w:t>insistiendo en elementos como:</w:t>
      </w:r>
    </w:p>
    <w:p w14:paraId="09A63A46" w14:textId="77777777" w:rsidR="00561D31" w:rsidRPr="00561D31" w:rsidRDefault="00561D31" w:rsidP="00A208A8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Concertar precios de acopio y a la población con los diferentes actores económicos en productos y servicios de mayor impacto en la población.</w:t>
      </w:r>
    </w:p>
    <w:p w14:paraId="4916326C" w14:textId="77777777" w:rsidR="00561D31" w:rsidRPr="00561D31" w:rsidRDefault="00561D31" w:rsidP="00A208A8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Definir regulaciones sistemáticamente evitando precios topados o fijados.</w:t>
      </w:r>
    </w:p>
    <w:p w14:paraId="73992C67" w14:textId="77777777" w:rsidR="00561D31" w:rsidRPr="00561D31" w:rsidRDefault="00561D31" w:rsidP="00A208A8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 Evaluar la actualización del concepto de </w:t>
      </w:r>
      <w:r w:rsidRPr="00561D31">
        <w:rPr>
          <w:rFonts w:ascii="Arial" w:hAnsi="Arial" w:cs="Arial"/>
          <w:b/>
          <w:bCs/>
          <w:sz w:val="24"/>
          <w:szCs w:val="24"/>
        </w:rPr>
        <w:t>Precios Abusivos</w:t>
      </w:r>
      <w:r w:rsidRPr="00561D31">
        <w:rPr>
          <w:rFonts w:ascii="Arial" w:hAnsi="Arial" w:cs="Arial"/>
          <w:sz w:val="24"/>
          <w:szCs w:val="24"/>
        </w:rPr>
        <w:t xml:space="preserve"> entendiendo que son los que aplican por los diferentes actores económicos por encima de los regulados y concertados y acordados </w:t>
      </w:r>
    </w:p>
    <w:p w14:paraId="56495D15" w14:textId="77777777" w:rsidR="00561D31" w:rsidRPr="00DA5FDC" w:rsidRDefault="00561D31" w:rsidP="00A208A8">
      <w:pPr>
        <w:spacing w:after="0"/>
        <w:ind w:left="359"/>
        <w:jc w:val="both"/>
        <w:rPr>
          <w:rFonts w:ascii="Arial" w:hAnsi="Arial" w:cs="Arial"/>
          <w:sz w:val="16"/>
          <w:szCs w:val="16"/>
        </w:rPr>
      </w:pPr>
    </w:p>
    <w:p w14:paraId="5784DD99" w14:textId="4A20C1BE" w:rsidR="00561D31" w:rsidRP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También se emite la Resolución 148/2023 que regula la Metodología para la elaboración de las fichas de costos y gastos de productos y servicios para la evaluación de precios y tarifas, </w:t>
      </w:r>
      <w:r w:rsidR="00E76EBA">
        <w:rPr>
          <w:rFonts w:ascii="Arial" w:hAnsi="Arial" w:cs="Arial"/>
          <w:sz w:val="24"/>
          <w:szCs w:val="24"/>
        </w:rPr>
        <w:t xml:space="preserve">que </w:t>
      </w:r>
      <w:r w:rsidRPr="00561D31">
        <w:rPr>
          <w:rFonts w:ascii="Arial" w:hAnsi="Arial" w:cs="Arial"/>
          <w:sz w:val="24"/>
          <w:szCs w:val="24"/>
        </w:rPr>
        <w:t xml:space="preserve">en su </w:t>
      </w:r>
      <w:r w:rsidR="00E76EBA">
        <w:rPr>
          <w:rFonts w:ascii="Arial" w:hAnsi="Arial" w:cs="Arial"/>
          <w:sz w:val="24"/>
          <w:szCs w:val="24"/>
        </w:rPr>
        <w:t xml:space="preserve">contenido </w:t>
      </w:r>
      <w:r w:rsidRPr="00561D31">
        <w:rPr>
          <w:rFonts w:ascii="Arial" w:hAnsi="Arial" w:cs="Arial"/>
          <w:sz w:val="24"/>
          <w:szCs w:val="24"/>
        </w:rPr>
        <w:t>esta actualiza las regulaciones de los elementos en la formación de precios para todos los actores económicos estatales y no estatales , la misma contribuye a una mayor transparencia de los costos y gastos a reconocer al definir la obligatoriedad de confeccionar las fichas de costos y gastos de productos y servicios</w:t>
      </w:r>
      <w:r w:rsidR="00DA5FDC">
        <w:rPr>
          <w:rFonts w:ascii="Arial" w:hAnsi="Arial" w:cs="Arial"/>
          <w:sz w:val="24"/>
          <w:szCs w:val="24"/>
        </w:rPr>
        <w:t>,</w:t>
      </w:r>
      <w:r w:rsidRPr="00561D31">
        <w:rPr>
          <w:rFonts w:ascii="Arial" w:hAnsi="Arial" w:cs="Arial"/>
          <w:sz w:val="24"/>
          <w:szCs w:val="24"/>
        </w:rPr>
        <w:t xml:space="preserve"> </w:t>
      </w:r>
      <w:r w:rsidR="00DA5FDC" w:rsidRPr="00561D31">
        <w:rPr>
          <w:rFonts w:ascii="Arial" w:hAnsi="Arial" w:cs="Arial"/>
          <w:sz w:val="24"/>
          <w:szCs w:val="24"/>
        </w:rPr>
        <w:t>así</w:t>
      </w:r>
      <w:r w:rsidRPr="00561D31">
        <w:rPr>
          <w:rFonts w:ascii="Arial" w:hAnsi="Arial" w:cs="Arial"/>
          <w:sz w:val="24"/>
          <w:szCs w:val="24"/>
        </w:rPr>
        <w:t xml:space="preserve"> como las tasas máximas de utilidades por tipo de actividad</w:t>
      </w:r>
      <w:r w:rsidR="009F71F2">
        <w:rPr>
          <w:rFonts w:ascii="Arial" w:hAnsi="Arial" w:cs="Arial"/>
          <w:sz w:val="24"/>
          <w:szCs w:val="24"/>
        </w:rPr>
        <w:t>.</w:t>
      </w:r>
      <w:r w:rsidRPr="00561D3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F3610CC" w14:textId="600F58F9" w:rsidR="00561D31" w:rsidRPr="00DA5FDC" w:rsidRDefault="00561D31" w:rsidP="00DA5FDC">
      <w:pPr>
        <w:tabs>
          <w:tab w:val="left" w:pos="81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561D31">
        <w:rPr>
          <w:rFonts w:ascii="Arial" w:hAnsi="Arial" w:cs="Arial"/>
          <w:sz w:val="24"/>
          <w:szCs w:val="24"/>
        </w:rPr>
        <w:t xml:space="preserve"> </w:t>
      </w:r>
      <w:r w:rsidR="00DA5FDC">
        <w:rPr>
          <w:rFonts w:ascii="Arial" w:hAnsi="Arial" w:cs="Arial"/>
          <w:sz w:val="24"/>
          <w:szCs w:val="24"/>
        </w:rPr>
        <w:tab/>
      </w:r>
    </w:p>
    <w:p w14:paraId="455B3F20" w14:textId="7E51D268" w:rsidR="00561D31" w:rsidRP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El Consejo de la Administración</w:t>
      </w:r>
      <w:r w:rsidR="009F71F2">
        <w:rPr>
          <w:rFonts w:ascii="Arial" w:hAnsi="Arial" w:cs="Arial"/>
          <w:sz w:val="24"/>
          <w:szCs w:val="24"/>
        </w:rPr>
        <w:t xml:space="preserve"> Municipal</w:t>
      </w:r>
      <w:r w:rsidRPr="00561D31">
        <w:rPr>
          <w:rFonts w:ascii="Arial" w:hAnsi="Arial" w:cs="Arial"/>
          <w:sz w:val="24"/>
          <w:szCs w:val="24"/>
        </w:rPr>
        <w:t xml:space="preserve"> a través de las orientaciones e indicaciones de la dirección del País elaboro un plan de acción para mantener un control estricto </w:t>
      </w:r>
      <w:r w:rsidR="00E76EBA" w:rsidRPr="00561D31">
        <w:rPr>
          <w:rFonts w:ascii="Arial" w:hAnsi="Arial" w:cs="Arial"/>
          <w:sz w:val="24"/>
          <w:szCs w:val="24"/>
        </w:rPr>
        <w:t>a la</w:t>
      </w:r>
      <w:r w:rsidRPr="00561D31">
        <w:rPr>
          <w:rFonts w:ascii="Arial" w:hAnsi="Arial" w:cs="Arial"/>
          <w:sz w:val="24"/>
          <w:szCs w:val="24"/>
        </w:rPr>
        <w:t xml:space="preserve"> actividad de precios en general, y fundamentalmente los precios abusivos y especulativos por los diferentes actores económicos ya sean estatales o no estatales.</w:t>
      </w:r>
    </w:p>
    <w:p w14:paraId="58917EDF" w14:textId="77777777" w:rsidR="00561D31" w:rsidRPr="00E532A1" w:rsidRDefault="00561D31" w:rsidP="00E532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BD1F74" w14:textId="049DFB16" w:rsidR="00561D31" w:rsidRP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Este plan de acción contiene </w:t>
      </w:r>
      <w:r w:rsidRPr="00561D31">
        <w:rPr>
          <w:rFonts w:ascii="Arial" w:hAnsi="Arial" w:cs="Arial"/>
          <w:b/>
          <w:bCs/>
          <w:sz w:val="24"/>
          <w:szCs w:val="24"/>
        </w:rPr>
        <w:t>29</w:t>
      </w:r>
      <w:r w:rsidRPr="00561D31">
        <w:rPr>
          <w:rFonts w:ascii="Arial" w:hAnsi="Arial" w:cs="Arial"/>
          <w:sz w:val="24"/>
          <w:szCs w:val="24"/>
        </w:rPr>
        <w:t xml:space="preserve"> medidas donde participan en su control sistemáticos los Grupos de enfrentamiento de conjunto con las organizaciones políticas y de masas, los </w:t>
      </w:r>
      <w:proofErr w:type="gramStart"/>
      <w:r w:rsidRPr="00561D31">
        <w:rPr>
          <w:rFonts w:ascii="Arial" w:hAnsi="Arial" w:cs="Arial"/>
          <w:sz w:val="24"/>
          <w:szCs w:val="24"/>
        </w:rPr>
        <w:t>Presidentes</w:t>
      </w:r>
      <w:proofErr w:type="gramEnd"/>
      <w:r w:rsidRPr="00561D31">
        <w:rPr>
          <w:rFonts w:ascii="Arial" w:hAnsi="Arial" w:cs="Arial"/>
          <w:sz w:val="24"/>
          <w:szCs w:val="24"/>
        </w:rPr>
        <w:t xml:space="preserve"> de los Consejos Populares de las 5 demarcaciones del municipio, la ONEI, Finanzas, Comercio, Trabajo, La Onat, </w:t>
      </w:r>
      <w:r w:rsidR="00E76EBA">
        <w:rPr>
          <w:rFonts w:ascii="Arial" w:hAnsi="Arial" w:cs="Arial"/>
          <w:sz w:val="24"/>
          <w:szCs w:val="24"/>
        </w:rPr>
        <w:t xml:space="preserve">y </w:t>
      </w:r>
      <w:r w:rsidRPr="00561D31">
        <w:rPr>
          <w:rFonts w:ascii="Arial" w:hAnsi="Arial" w:cs="Arial"/>
          <w:sz w:val="24"/>
          <w:szCs w:val="24"/>
        </w:rPr>
        <w:t xml:space="preserve">la Dirección de Inspección y Supervisión   </w:t>
      </w:r>
    </w:p>
    <w:p w14:paraId="526C9B4D" w14:textId="77777777" w:rsidR="00561D31" w:rsidRPr="00DA5FDC" w:rsidRDefault="00561D31" w:rsidP="00E532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8EC3F9" w14:textId="12FA94FA" w:rsid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Entre las medidas destaca la revisión de la formación de precios tanto mayoristas como minoristas (Fichas de Costo</w:t>
      </w:r>
      <w:r w:rsidR="00E76EBA">
        <w:rPr>
          <w:rFonts w:ascii="Arial" w:hAnsi="Arial" w:cs="Arial"/>
          <w:sz w:val="24"/>
          <w:szCs w:val="24"/>
        </w:rPr>
        <w:t>)</w:t>
      </w:r>
      <w:r w:rsidRPr="00561D31">
        <w:rPr>
          <w:rFonts w:ascii="Arial" w:hAnsi="Arial" w:cs="Arial"/>
          <w:sz w:val="24"/>
          <w:szCs w:val="24"/>
        </w:rPr>
        <w:t xml:space="preserve"> determinando la causa de las altas utilidades y adoptar las medidas que correspondan  haciendo los análisis de los costos reales , los gastos incurridos y un margen de utilidad razonable en correspondencia </w:t>
      </w:r>
      <w:r w:rsidR="00150A76">
        <w:rPr>
          <w:rFonts w:ascii="Arial" w:hAnsi="Arial" w:cs="Arial"/>
          <w:sz w:val="24"/>
          <w:szCs w:val="24"/>
        </w:rPr>
        <w:t xml:space="preserve">con </w:t>
      </w:r>
      <w:r w:rsidRPr="00561D31">
        <w:rPr>
          <w:rFonts w:ascii="Arial" w:hAnsi="Arial" w:cs="Arial"/>
          <w:sz w:val="24"/>
          <w:szCs w:val="24"/>
        </w:rPr>
        <w:t>los bienes y servicios y con la prioridad en la satisfacción de las necesidades de la población</w:t>
      </w:r>
      <w:r w:rsidR="00150A76">
        <w:rPr>
          <w:rFonts w:ascii="Arial" w:hAnsi="Arial" w:cs="Arial"/>
          <w:sz w:val="24"/>
          <w:szCs w:val="24"/>
        </w:rPr>
        <w:t>,</w:t>
      </w:r>
      <w:r w:rsidRPr="00561D31">
        <w:rPr>
          <w:rFonts w:ascii="Arial" w:hAnsi="Arial" w:cs="Arial"/>
          <w:sz w:val="24"/>
          <w:szCs w:val="24"/>
        </w:rPr>
        <w:t xml:space="preserve"> esta acción es de gran importancia y su confección es obligatoria siendo presentada por los representantes de los actores económicos a la dirección de finanzas y precios la que es revisada  por los especialistas y posteriormente aprobada por el </w:t>
      </w:r>
      <w:r w:rsidR="009F71F2">
        <w:rPr>
          <w:rFonts w:ascii="Arial" w:hAnsi="Arial" w:cs="Arial"/>
          <w:sz w:val="24"/>
          <w:szCs w:val="24"/>
        </w:rPr>
        <w:t>C</w:t>
      </w:r>
      <w:r w:rsidRPr="00561D31">
        <w:rPr>
          <w:rFonts w:ascii="Arial" w:hAnsi="Arial" w:cs="Arial"/>
          <w:sz w:val="24"/>
          <w:szCs w:val="24"/>
        </w:rPr>
        <w:t xml:space="preserve">onsejo de la Administración </w:t>
      </w:r>
      <w:r w:rsidR="009F71F2">
        <w:rPr>
          <w:rFonts w:ascii="Arial" w:hAnsi="Arial" w:cs="Arial"/>
          <w:sz w:val="24"/>
          <w:szCs w:val="24"/>
        </w:rPr>
        <w:t>Municipal</w:t>
      </w:r>
      <w:r w:rsidR="009F71F2" w:rsidRPr="00561D31">
        <w:rPr>
          <w:rFonts w:ascii="Arial" w:hAnsi="Arial" w:cs="Arial"/>
          <w:sz w:val="24"/>
          <w:szCs w:val="24"/>
        </w:rPr>
        <w:t xml:space="preserve"> </w:t>
      </w:r>
      <w:r w:rsidRPr="00561D31">
        <w:rPr>
          <w:rFonts w:ascii="Arial" w:hAnsi="Arial" w:cs="Arial"/>
          <w:sz w:val="24"/>
          <w:szCs w:val="24"/>
        </w:rPr>
        <w:t>representado por la Intendente.</w:t>
      </w:r>
    </w:p>
    <w:p w14:paraId="1EF98B72" w14:textId="77777777" w:rsidR="00E532A1" w:rsidRPr="00561D31" w:rsidRDefault="00E532A1" w:rsidP="00A208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00E99F" w14:textId="79158F8F" w:rsidR="00561D31" w:rsidRDefault="00561D31" w:rsidP="00A20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lastRenderedPageBreak/>
        <w:t>Otra de las acciones es el funcionamiento de</w:t>
      </w:r>
      <w:r w:rsidR="006240D0">
        <w:rPr>
          <w:rFonts w:ascii="Arial" w:hAnsi="Arial" w:cs="Arial"/>
          <w:sz w:val="24"/>
          <w:szCs w:val="24"/>
        </w:rPr>
        <w:t>l</w:t>
      </w:r>
      <w:r w:rsidRPr="00561D31">
        <w:rPr>
          <w:rFonts w:ascii="Arial" w:hAnsi="Arial" w:cs="Arial"/>
          <w:sz w:val="24"/>
          <w:szCs w:val="24"/>
        </w:rPr>
        <w:t xml:space="preserve"> </w:t>
      </w:r>
      <w:r w:rsidR="006240D0">
        <w:rPr>
          <w:rFonts w:ascii="Arial" w:hAnsi="Arial" w:cs="Arial"/>
          <w:sz w:val="24"/>
          <w:szCs w:val="24"/>
        </w:rPr>
        <w:t>C</w:t>
      </w:r>
      <w:r w:rsidRPr="00561D31">
        <w:rPr>
          <w:rFonts w:ascii="Arial" w:hAnsi="Arial" w:cs="Arial"/>
          <w:sz w:val="24"/>
          <w:szCs w:val="24"/>
        </w:rPr>
        <w:t>om</w:t>
      </w:r>
      <w:r w:rsidRPr="00915449">
        <w:rPr>
          <w:rFonts w:ascii="Arial" w:hAnsi="Arial" w:cs="Arial"/>
          <w:color w:val="000000" w:themeColor="text1"/>
          <w:sz w:val="24"/>
          <w:szCs w:val="24"/>
        </w:rPr>
        <w:t>i</w:t>
      </w:r>
      <w:r w:rsidR="006240D0" w:rsidRPr="00915449">
        <w:rPr>
          <w:rFonts w:ascii="Arial" w:hAnsi="Arial" w:cs="Arial"/>
          <w:color w:val="000000" w:themeColor="text1"/>
          <w:sz w:val="24"/>
          <w:szCs w:val="24"/>
        </w:rPr>
        <w:t>té</w:t>
      </w:r>
      <w:r w:rsidRPr="00561D31">
        <w:rPr>
          <w:rFonts w:ascii="Arial" w:hAnsi="Arial" w:cs="Arial"/>
          <w:sz w:val="24"/>
          <w:szCs w:val="24"/>
        </w:rPr>
        <w:t xml:space="preserve"> de </w:t>
      </w:r>
      <w:r w:rsidR="006240D0" w:rsidRPr="00561D31">
        <w:rPr>
          <w:rFonts w:ascii="Arial" w:hAnsi="Arial" w:cs="Arial"/>
          <w:sz w:val="24"/>
          <w:szCs w:val="24"/>
        </w:rPr>
        <w:t xml:space="preserve">contratación </w:t>
      </w:r>
      <w:r w:rsidRPr="00561D31">
        <w:rPr>
          <w:rFonts w:ascii="Arial" w:hAnsi="Arial" w:cs="Arial"/>
          <w:sz w:val="24"/>
          <w:szCs w:val="24"/>
        </w:rPr>
        <w:t xml:space="preserve">y </w:t>
      </w:r>
      <w:r w:rsidR="006240D0" w:rsidRPr="00561D31">
        <w:rPr>
          <w:rFonts w:ascii="Arial" w:hAnsi="Arial" w:cs="Arial"/>
          <w:sz w:val="24"/>
          <w:szCs w:val="24"/>
        </w:rPr>
        <w:t xml:space="preserve">concertación </w:t>
      </w:r>
      <w:r w:rsidRPr="00561D31">
        <w:rPr>
          <w:rFonts w:ascii="Arial" w:hAnsi="Arial" w:cs="Arial"/>
          <w:sz w:val="24"/>
          <w:szCs w:val="24"/>
        </w:rPr>
        <w:t>de precios con los distintos actores económicos la que tiene como objetivo lograr precios justos y racionales para la población quedando evidenciado en las actas y acuerdos de sus reuniones reflejando los precios concertados y dándolo</w:t>
      </w:r>
      <w:r w:rsidR="00150A76">
        <w:rPr>
          <w:rFonts w:ascii="Arial" w:hAnsi="Arial" w:cs="Arial"/>
          <w:sz w:val="24"/>
          <w:szCs w:val="24"/>
        </w:rPr>
        <w:t>s</w:t>
      </w:r>
      <w:r w:rsidRPr="00561D31">
        <w:rPr>
          <w:rFonts w:ascii="Arial" w:hAnsi="Arial" w:cs="Arial"/>
          <w:sz w:val="24"/>
          <w:szCs w:val="24"/>
        </w:rPr>
        <w:t xml:space="preserve"> a conocer a la población</w:t>
      </w:r>
      <w:r w:rsidR="00150A76">
        <w:rPr>
          <w:rFonts w:ascii="Arial" w:hAnsi="Arial" w:cs="Arial"/>
          <w:sz w:val="24"/>
          <w:szCs w:val="24"/>
        </w:rPr>
        <w:t>,</w:t>
      </w:r>
      <w:r w:rsidRPr="00561D31">
        <w:rPr>
          <w:rFonts w:ascii="Arial" w:hAnsi="Arial" w:cs="Arial"/>
          <w:sz w:val="24"/>
          <w:szCs w:val="24"/>
        </w:rPr>
        <w:t xml:space="preserve"> además de ser controlados por todos los involucrados en este plan de acción.</w:t>
      </w:r>
    </w:p>
    <w:p w14:paraId="53F25AB8" w14:textId="77777777" w:rsidR="00150A76" w:rsidRPr="00150A76" w:rsidRDefault="00150A76" w:rsidP="00150A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F3B27" w14:textId="62FB74CC" w:rsidR="00561D31" w:rsidRDefault="00561D31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Dentro de las acciones también se incluye la de exigir con rigor la aplicación de medidas administrativas tanto en el sector estatal como en el no estatal y sanciones accesorias como cierre temporal o definitivo de locales o establecimientos comerciales, y retirada temporal o definitiva de licencia que autoriza la actividad de comercialización y venta, así como el embargo, </w:t>
      </w:r>
      <w:r w:rsidR="00150A76">
        <w:rPr>
          <w:rFonts w:ascii="Arial" w:hAnsi="Arial" w:cs="Arial"/>
          <w:sz w:val="24"/>
          <w:szCs w:val="24"/>
        </w:rPr>
        <w:t xml:space="preserve">y </w:t>
      </w:r>
      <w:r w:rsidRPr="00561D31">
        <w:rPr>
          <w:rFonts w:ascii="Arial" w:hAnsi="Arial" w:cs="Arial"/>
          <w:sz w:val="24"/>
          <w:szCs w:val="24"/>
        </w:rPr>
        <w:t>comiso de bienes</w:t>
      </w:r>
      <w:r w:rsidR="00150A76">
        <w:rPr>
          <w:rFonts w:ascii="Arial" w:hAnsi="Arial" w:cs="Arial"/>
          <w:sz w:val="24"/>
          <w:szCs w:val="24"/>
        </w:rPr>
        <w:t xml:space="preserve">. No </w:t>
      </w:r>
      <w:r w:rsidR="00863527">
        <w:rPr>
          <w:rFonts w:ascii="Arial" w:hAnsi="Arial" w:cs="Arial"/>
          <w:sz w:val="24"/>
          <w:szCs w:val="24"/>
        </w:rPr>
        <w:t xml:space="preserve">obstante, </w:t>
      </w:r>
      <w:r w:rsidR="00863527" w:rsidRPr="00561D31">
        <w:rPr>
          <w:rFonts w:ascii="Arial" w:hAnsi="Arial" w:cs="Arial"/>
          <w:sz w:val="24"/>
          <w:szCs w:val="24"/>
        </w:rPr>
        <w:t>aún</w:t>
      </w:r>
      <w:r w:rsidRPr="00561D31">
        <w:rPr>
          <w:rFonts w:ascii="Arial" w:hAnsi="Arial" w:cs="Arial"/>
          <w:sz w:val="24"/>
          <w:szCs w:val="24"/>
        </w:rPr>
        <w:t xml:space="preserve"> persisten insuficiencias e incumplidores de lo legislado realizando engaño al consumidor (Población) con los precios reflejados en tablillas, el peso y la calidad de </w:t>
      </w:r>
      <w:r w:rsidR="00863527" w:rsidRPr="00561D31">
        <w:rPr>
          <w:rFonts w:ascii="Arial" w:hAnsi="Arial" w:cs="Arial"/>
          <w:sz w:val="24"/>
          <w:szCs w:val="24"/>
        </w:rPr>
        <w:t>los productos</w:t>
      </w:r>
      <w:r w:rsidRPr="00561D31">
        <w:rPr>
          <w:rFonts w:ascii="Arial" w:hAnsi="Arial" w:cs="Arial"/>
          <w:sz w:val="24"/>
          <w:szCs w:val="24"/>
        </w:rPr>
        <w:t xml:space="preserve"> y servicios.</w:t>
      </w:r>
    </w:p>
    <w:p w14:paraId="08155D16" w14:textId="36A0B6DC" w:rsidR="00150A76" w:rsidRDefault="00150A76" w:rsidP="00561D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93F3A8" w14:textId="75E9F6B4" w:rsidR="00150A76" w:rsidRDefault="00150A76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</w:t>
      </w:r>
      <w:r w:rsidR="004244D7">
        <w:rPr>
          <w:rFonts w:ascii="Arial" w:hAnsi="Arial" w:cs="Arial"/>
          <w:sz w:val="24"/>
          <w:szCs w:val="24"/>
        </w:rPr>
        <w:t>concertados,</w:t>
      </w:r>
      <w:r>
        <w:rPr>
          <w:rFonts w:ascii="Arial" w:hAnsi="Arial" w:cs="Arial"/>
          <w:sz w:val="24"/>
          <w:szCs w:val="24"/>
        </w:rPr>
        <w:t xml:space="preserve"> aunque se efectúan reuniones con el periodo establecid</w:t>
      </w:r>
      <w:r w:rsidR="0086352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consideramos </w:t>
      </w:r>
      <w:r w:rsidR="00863527">
        <w:rPr>
          <w:rFonts w:ascii="Arial" w:hAnsi="Arial" w:cs="Arial"/>
          <w:sz w:val="24"/>
          <w:szCs w:val="24"/>
        </w:rPr>
        <w:t xml:space="preserve">están envejecidos si tenemos en cuenta que en este momento poseen mas de cuatro meses de aprobados </w:t>
      </w:r>
      <w:r w:rsidR="004244D7">
        <w:rPr>
          <w:rFonts w:ascii="Arial" w:hAnsi="Arial" w:cs="Arial"/>
          <w:sz w:val="24"/>
          <w:szCs w:val="24"/>
        </w:rPr>
        <w:t>(9</w:t>
      </w:r>
      <w:r w:rsidR="00863527">
        <w:rPr>
          <w:rFonts w:ascii="Arial" w:hAnsi="Arial" w:cs="Arial"/>
          <w:sz w:val="24"/>
          <w:szCs w:val="24"/>
        </w:rPr>
        <w:t>/6/23) y teniendo en cuenta la movilidad de los productos deben de actualizarse con mayor frecuencia</w:t>
      </w:r>
      <w:r w:rsidR="00DA38E1">
        <w:rPr>
          <w:rFonts w:ascii="Arial" w:hAnsi="Arial" w:cs="Arial"/>
          <w:sz w:val="24"/>
          <w:szCs w:val="24"/>
        </w:rPr>
        <w:t>.</w:t>
      </w:r>
      <w:r w:rsidR="00863527">
        <w:rPr>
          <w:rFonts w:ascii="Arial" w:hAnsi="Arial" w:cs="Arial"/>
          <w:sz w:val="24"/>
          <w:szCs w:val="24"/>
        </w:rPr>
        <w:t xml:space="preserve">  </w:t>
      </w:r>
    </w:p>
    <w:p w14:paraId="09C59A77" w14:textId="77777777" w:rsidR="00E532A1" w:rsidRPr="00E532A1" w:rsidRDefault="00E532A1" w:rsidP="00E532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5CF819" w14:textId="2BAA4AB5" w:rsidR="00561D31" w:rsidRPr="00561D31" w:rsidRDefault="00863527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61D31" w:rsidRPr="00561D31">
        <w:rPr>
          <w:rFonts w:ascii="Arial" w:hAnsi="Arial" w:cs="Arial"/>
          <w:sz w:val="24"/>
          <w:szCs w:val="24"/>
        </w:rPr>
        <w:t xml:space="preserve">n nuestro municipio </w:t>
      </w:r>
      <w:r w:rsidRPr="00561D31">
        <w:rPr>
          <w:rFonts w:ascii="Arial" w:hAnsi="Arial" w:cs="Arial"/>
          <w:sz w:val="24"/>
          <w:szCs w:val="24"/>
        </w:rPr>
        <w:t>aún</w:t>
      </w:r>
      <w:r w:rsidR="00561D31" w:rsidRPr="00561D31">
        <w:rPr>
          <w:rFonts w:ascii="Arial" w:hAnsi="Arial" w:cs="Arial"/>
          <w:sz w:val="24"/>
          <w:szCs w:val="24"/>
        </w:rPr>
        <w:t xml:space="preserve"> persiste la poca denuncia de la población con estas violaciones que son las que </w:t>
      </w:r>
      <w:r w:rsidRPr="00561D31">
        <w:rPr>
          <w:rFonts w:ascii="Arial" w:hAnsi="Arial" w:cs="Arial"/>
          <w:sz w:val="24"/>
          <w:szCs w:val="24"/>
        </w:rPr>
        <w:t>más</w:t>
      </w:r>
      <w:r w:rsidR="00561D31" w:rsidRPr="00561D31">
        <w:rPr>
          <w:rFonts w:ascii="Arial" w:hAnsi="Arial" w:cs="Arial"/>
          <w:sz w:val="24"/>
          <w:szCs w:val="24"/>
        </w:rPr>
        <w:t xml:space="preserve"> frecuentes existen ya sea por no buscarse problemas o por diversas razones lo que conspira con la aplicación de medidas y acciones eficaces con los violadores</w:t>
      </w:r>
      <w:r w:rsidR="00DA38E1">
        <w:rPr>
          <w:rFonts w:ascii="Arial" w:hAnsi="Arial" w:cs="Arial"/>
          <w:sz w:val="24"/>
          <w:szCs w:val="24"/>
        </w:rPr>
        <w:t>.</w:t>
      </w:r>
      <w:r w:rsidR="00561D31" w:rsidRPr="00561D31">
        <w:rPr>
          <w:rFonts w:ascii="Arial" w:hAnsi="Arial" w:cs="Arial"/>
          <w:sz w:val="24"/>
          <w:szCs w:val="24"/>
        </w:rPr>
        <w:t xml:space="preserve">   </w:t>
      </w:r>
    </w:p>
    <w:p w14:paraId="49A6A203" w14:textId="77777777" w:rsidR="00561D31" w:rsidRPr="00E532A1" w:rsidRDefault="00561D31" w:rsidP="00E532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632E25" w14:textId="6F9651F8" w:rsidR="00561D31" w:rsidRPr="00561D31" w:rsidRDefault="00561D31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 xml:space="preserve">Al intercambiar con los delegados de Circunscripción, </w:t>
      </w:r>
      <w:proofErr w:type="gramStart"/>
      <w:r w:rsidRPr="00561D31">
        <w:rPr>
          <w:rFonts w:ascii="Arial" w:hAnsi="Arial" w:cs="Arial"/>
          <w:sz w:val="24"/>
          <w:szCs w:val="24"/>
        </w:rPr>
        <w:t>Presidentes</w:t>
      </w:r>
      <w:proofErr w:type="gramEnd"/>
      <w:r w:rsidRPr="00561D31">
        <w:rPr>
          <w:rFonts w:ascii="Arial" w:hAnsi="Arial" w:cs="Arial"/>
          <w:sz w:val="24"/>
          <w:szCs w:val="24"/>
        </w:rPr>
        <w:t xml:space="preserve"> de los Consejos Populares y población en general de las demarcaciones del municipio</w:t>
      </w:r>
      <w:r w:rsidR="00863527">
        <w:rPr>
          <w:rFonts w:ascii="Arial" w:hAnsi="Arial" w:cs="Arial"/>
          <w:sz w:val="24"/>
          <w:szCs w:val="24"/>
        </w:rPr>
        <w:t>,</w:t>
      </w:r>
      <w:r w:rsidRPr="00561D31">
        <w:rPr>
          <w:rFonts w:ascii="Arial" w:hAnsi="Arial" w:cs="Arial"/>
          <w:sz w:val="24"/>
          <w:szCs w:val="24"/>
        </w:rPr>
        <w:t xml:space="preserve"> coinciden en que en las ferias se comporta el precio de los productos agropecuario todavía altos para el poder adquisitivo del pueblo pero con la estabilidad de lo concertado</w:t>
      </w:r>
      <w:r w:rsidR="00863527">
        <w:rPr>
          <w:rFonts w:ascii="Arial" w:hAnsi="Arial" w:cs="Arial"/>
          <w:sz w:val="24"/>
          <w:szCs w:val="24"/>
        </w:rPr>
        <w:t xml:space="preserve">. </w:t>
      </w:r>
      <w:r w:rsidRPr="00561D31">
        <w:rPr>
          <w:rFonts w:ascii="Arial" w:hAnsi="Arial" w:cs="Arial"/>
          <w:sz w:val="24"/>
          <w:szCs w:val="24"/>
        </w:rPr>
        <w:t xml:space="preserve">No ocurre así con lo que venden algunos cuentapropistas en los puntos de la Carretera central </w:t>
      </w:r>
      <w:r w:rsidR="008A5F9B">
        <w:rPr>
          <w:rFonts w:ascii="Arial" w:hAnsi="Arial" w:cs="Arial"/>
          <w:sz w:val="24"/>
          <w:szCs w:val="24"/>
        </w:rPr>
        <w:t xml:space="preserve">y Carretilleros y carretoneros ambulantes </w:t>
      </w:r>
      <w:r w:rsidRPr="00561D31">
        <w:rPr>
          <w:rFonts w:ascii="Arial" w:hAnsi="Arial" w:cs="Arial"/>
          <w:sz w:val="24"/>
          <w:szCs w:val="24"/>
        </w:rPr>
        <w:t xml:space="preserve">donde los precios nada tienen que ver con lo concertado por ejemplo   el precio del Frijol el cual está fijado en el mercado informal a </w:t>
      </w:r>
      <w:r w:rsidR="004244D7" w:rsidRPr="00561D31">
        <w:rPr>
          <w:rFonts w:ascii="Arial" w:hAnsi="Arial" w:cs="Arial"/>
          <w:sz w:val="24"/>
          <w:szCs w:val="24"/>
        </w:rPr>
        <w:t>($</w:t>
      </w:r>
      <w:r w:rsidRPr="00561D31">
        <w:rPr>
          <w:rFonts w:ascii="Arial" w:hAnsi="Arial" w:cs="Arial"/>
          <w:sz w:val="24"/>
          <w:szCs w:val="24"/>
        </w:rPr>
        <w:t xml:space="preserve"> 400 y </w:t>
      </w:r>
      <w:r w:rsidR="004244D7" w:rsidRPr="00561D31">
        <w:rPr>
          <w:rFonts w:ascii="Arial" w:hAnsi="Arial" w:cs="Arial"/>
          <w:sz w:val="24"/>
          <w:szCs w:val="24"/>
        </w:rPr>
        <w:t>450)</w:t>
      </w:r>
      <w:r w:rsidRPr="00561D31">
        <w:rPr>
          <w:rFonts w:ascii="Arial" w:hAnsi="Arial" w:cs="Arial"/>
          <w:sz w:val="24"/>
          <w:szCs w:val="24"/>
        </w:rPr>
        <w:t xml:space="preserve"> pesos la libra precios muy por encima de lo regulado siendo un precio abusivo. </w:t>
      </w:r>
    </w:p>
    <w:p w14:paraId="04CDC714" w14:textId="655AF50C" w:rsidR="00561D31" w:rsidRPr="0023564E" w:rsidRDefault="00561D31" w:rsidP="00235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77C2B2" w14:textId="4B314E92" w:rsidR="00561D31" w:rsidRPr="00561D31" w:rsidRDefault="00561D31" w:rsidP="00561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31">
        <w:rPr>
          <w:rFonts w:ascii="Arial" w:hAnsi="Arial" w:cs="Arial"/>
          <w:sz w:val="24"/>
          <w:szCs w:val="24"/>
        </w:rPr>
        <w:t>En el caso de confituras y bebidas de todo tipo en los puntos de los TCP también poseen precios altos que nada tienen que ver con los concertados</w:t>
      </w:r>
      <w:r w:rsidR="006240D0">
        <w:rPr>
          <w:rFonts w:ascii="Arial" w:hAnsi="Arial" w:cs="Arial"/>
          <w:sz w:val="24"/>
          <w:szCs w:val="24"/>
        </w:rPr>
        <w:t>.</w:t>
      </w:r>
      <w:r w:rsidRPr="00561D31">
        <w:rPr>
          <w:rFonts w:ascii="Arial" w:hAnsi="Arial" w:cs="Arial"/>
          <w:sz w:val="24"/>
          <w:szCs w:val="24"/>
        </w:rPr>
        <w:t xml:space="preserve"> </w:t>
      </w:r>
    </w:p>
    <w:p w14:paraId="3AEE0122" w14:textId="77777777" w:rsidR="00561D31" w:rsidRPr="0023564E" w:rsidRDefault="00561D31" w:rsidP="0023564E">
      <w:pPr>
        <w:tabs>
          <w:tab w:val="right" w:pos="9972"/>
        </w:tabs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7AE37F6" w14:textId="107D90AF" w:rsidR="00561D31" w:rsidRPr="00561D31" w:rsidRDefault="00561D31" w:rsidP="00561D31">
      <w:pPr>
        <w:tabs>
          <w:tab w:val="right" w:pos="9972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1D31">
        <w:rPr>
          <w:rFonts w:ascii="Arial" w:hAnsi="Arial" w:cs="Arial"/>
          <w:bCs/>
          <w:color w:val="000000"/>
          <w:sz w:val="24"/>
          <w:szCs w:val="24"/>
        </w:rPr>
        <w:t xml:space="preserve">El trabajo de control de precios en el territorio debe de intensificarse teniendo en cuenta que aun proliferan personas que de forma inescrupulosa y sin la menor consideración por </w:t>
      </w:r>
      <w:r w:rsidR="006240D0">
        <w:rPr>
          <w:rFonts w:ascii="Arial" w:hAnsi="Arial" w:cs="Arial"/>
          <w:bCs/>
          <w:color w:val="000000"/>
          <w:sz w:val="24"/>
          <w:szCs w:val="24"/>
        </w:rPr>
        <w:t>l</w:t>
      </w:r>
      <w:r w:rsidRPr="00561D31">
        <w:rPr>
          <w:rFonts w:ascii="Arial" w:hAnsi="Arial" w:cs="Arial"/>
          <w:bCs/>
          <w:color w:val="000000"/>
          <w:sz w:val="24"/>
          <w:szCs w:val="24"/>
        </w:rPr>
        <w:t xml:space="preserve">a situación que atraviesa el país de carencias y falta de ofertas de productos abusan del pueblo sin el menor respeto a lo regulado por el Consejo de la Administración </w:t>
      </w:r>
      <w:r w:rsidR="006240D0">
        <w:rPr>
          <w:rFonts w:ascii="Arial" w:hAnsi="Arial" w:cs="Arial"/>
          <w:sz w:val="24"/>
          <w:szCs w:val="24"/>
        </w:rPr>
        <w:t>Municipal</w:t>
      </w:r>
      <w:r w:rsidR="006240D0" w:rsidRPr="00561D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61D31">
        <w:rPr>
          <w:rFonts w:ascii="Arial" w:hAnsi="Arial" w:cs="Arial"/>
          <w:bCs/>
          <w:color w:val="000000"/>
          <w:sz w:val="24"/>
          <w:szCs w:val="24"/>
        </w:rPr>
        <w:t xml:space="preserve">y las resoluciones y decretos que </w:t>
      </w:r>
      <w:r w:rsidR="008A5F9B">
        <w:rPr>
          <w:rFonts w:ascii="Arial" w:hAnsi="Arial" w:cs="Arial"/>
          <w:bCs/>
          <w:color w:val="000000"/>
          <w:sz w:val="24"/>
          <w:szCs w:val="24"/>
        </w:rPr>
        <w:t xml:space="preserve">establecidos </w:t>
      </w:r>
      <w:r w:rsidR="008E6F2B">
        <w:rPr>
          <w:rFonts w:ascii="Arial" w:hAnsi="Arial" w:cs="Arial"/>
          <w:bCs/>
          <w:color w:val="000000"/>
          <w:sz w:val="24"/>
          <w:szCs w:val="24"/>
        </w:rPr>
        <w:t xml:space="preserve">para </w:t>
      </w:r>
      <w:r w:rsidR="008E6F2B" w:rsidRPr="00561D31">
        <w:rPr>
          <w:rFonts w:ascii="Arial" w:hAnsi="Arial" w:cs="Arial"/>
          <w:bCs/>
          <w:color w:val="000000"/>
          <w:sz w:val="24"/>
          <w:szCs w:val="24"/>
        </w:rPr>
        <w:t>la</w:t>
      </w:r>
      <w:r w:rsidRPr="00561D31">
        <w:rPr>
          <w:rFonts w:ascii="Arial" w:hAnsi="Arial" w:cs="Arial"/>
          <w:bCs/>
          <w:color w:val="000000"/>
          <w:sz w:val="24"/>
          <w:szCs w:val="24"/>
        </w:rPr>
        <w:t xml:space="preserve"> actividad de precio</w:t>
      </w:r>
      <w:r w:rsidR="006240D0">
        <w:rPr>
          <w:rFonts w:ascii="Arial" w:hAnsi="Arial" w:cs="Arial"/>
          <w:bCs/>
          <w:color w:val="000000"/>
          <w:sz w:val="24"/>
          <w:szCs w:val="24"/>
        </w:rPr>
        <w:t>.</w:t>
      </w:r>
      <w:r w:rsidRPr="00561D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61D31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51A5C490" w14:textId="77777777" w:rsidR="00561D31" w:rsidRPr="0023564E" w:rsidRDefault="00561D31" w:rsidP="00235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D31">
        <w:rPr>
          <w:rFonts w:ascii="Arial" w:hAnsi="Arial" w:cs="Arial"/>
          <w:sz w:val="24"/>
          <w:szCs w:val="24"/>
        </w:rPr>
        <w:t xml:space="preserve"> </w:t>
      </w:r>
    </w:p>
    <w:p w14:paraId="4867BD13" w14:textId="0CEF5DB8" w:rsidR="00720655" w:rsidRPr="00915449" w:rsidRDefault="00561D31" w:rsidP="00720655">
      <w:pPr>
        <w:jc w:val="both"/>
        <w:rPr>
          <w:rFonts w:ascii="Arial" w:hAnsi="Arial" w:cs="Arial"/>
        </w:rPr>
      </w:pPr>
      <w:r w:rsidRPr="008A5F9B">
        <w:rPr>
          <w:rFonts w:ascii="Arial" w:hAnsi="Arial" w:cs="Arial"/>
          <w:sz w:val="24"/>
          <w:szCs w:val="24"/>
        </w:rPr>
        <w:t>La Dirección de Supervisión Integral en el periodo que se analiza en la realización de sus funciones (</w:t>
      </w:r>
      <w:proofErr w:type="gramStart"/>
      <w:r w:rsidRPr="008A5F9B">
        <w:rPr>
          <w:rFonts w:ascii="Arial" w:hAnsi="Arial" w:cs="Arial"/>
          <w:sz w:val="24"/>
          <w:szCs w:val="24"/>
        </w:rPr>
        <w:t>Enero</w:t>
      </w:r>
      <w:proofErr w:type="gramEnd"/>
      <w:r w:rsidRPr="008A5F9B">
        <w:rPr>
          <w:rFonts w:ascii="Arial" w:hAnsi="Arial" w:cs="Arial"/>
          <w:sz w:val="24"/>
          <w:szCs w:val="24"/>
        </w:rPr>
        <w:t xml:space="preserve"> </w:t>
      </w:r>
      <w:r w:rsidR="00944D5D">
        <w:rPr>
          <w:rFonts w:ascii="Arial" w:hAnsi="Arial" w:cs="Arial"/>
          <w:sz w:val="24"/>
          <w:szCs w:val="24"/>
        </w:rPr>
        <w:t>-</w:t>
      </w:r>
      <w:r w:rsidRPr="008A5F9B">
        <w:rPr>
          <w:rFonts w:ascii="Arial" w:hAnsi="Arial" w:cs="Arial"/>
          <w:sz w:val="24"/>
          <w:szCs w:val="24"/>
        </w:rPr>
        <w:t xml:space="preserve"> </w:t>
      </w:r>
      <w:r w:rsidR="008E6F2B" w:rsidRPr="008A5F9B">
        <w:rPr>
          <w:rFonts w:ascii="Arial" w:hAnsi="Arial" w:cs="Arial"/>
          <w:sz w:val="24"/>
          <w:szCs w:val="24"/>
        </w:rPr>
        <w:t>Septiembre</w:t>
      </w:r>
      <w:r w:rsidR="008E6F2B">
        <w:rPr>
          <w:rFonts w:ascii="Arial" w:hAnsi="Arial" w:cs="Arial"/>
          <w:sz w:val="24"/>
          <w:szCs w:val="24"/>
        </w:rPr>
        <w:t xml:space="preserve">) </w:t>
      </w:r>
      <w:r w:rsidR="008E6F2B" w:rsidRPr="008A5F9B">
        <w:rPr>
          <w:rFonts w:ascii="Arial" w:hAnsi="Arial" w:cs="Arial"/>
          <w:sz w:val="24"/>
          <w:szCs w:val="24"/>
        </w:rPr>
        <w:t>efectuaron</w:t>
      </w:r>
      <w:r w:rsidRPr="008A5F9B">
        <w:rPr>
          <w:rFonts w:ascii="Arial" w:hAnsi="Arial" w:cs="Arial"/>
          <w:sz w:val="24"/>
          <w:szCs w:val="24"/>
        </w:rPr>
        <w:t xml:space="preserve"> 897 visitas a todas las formas de gestión</w:t>
      </w:r>
      <w:r w:rsidR="008A5F9B">
        <w:rPr>
          <w:rFonts w:ascii="Arial" w:hAnsi="Arial" w:cs="Arial"/>
          <w:sz w:val="24"/>
          <w:szCs w:val="24"/>
        </w:rPr>
        <w:t xml:space="preserve"> </w:t>
      </w:r>
      <w:r w:rsidR="008E6F2B">
        <w:rPr>
          <w:rFonts w:ascii="Arial" w:hAnsi="Arial" w:cs="Arial"/>
          <w:sz w:val="24"/>
          <w:szCs w:val="24"/>
        </w:rPr>
        <w:t>económica</w:t>
      </w:r>
      <w:r w:rsidRPr="008A5F9B">
        <w:rPr>
          <w:rFonts w:ascii="Arial" w:hAnsi="Arial" w:cs="Arial"/>
          <w:sz w:val="24"/>
          <w:szCs w:val="24"/>
        </w:rPr>
        <w:t>, se han aplicado 684 multas, de ellas 56 por el decreto 30</w:t>
      </w:r>
      <w:r w:rsidR="0083323C">
        <w:rPr>
          <w:rFonts w:ascii="Arial" w:hAnsi="Arial" w:cs="Arial"/>
          <w:sz w:val="24"/>
          <w:szCs w:val="24"/>
        </w:rPr>
        <w:t>/2021</w:t>
      </w:r>
      <w:r w:rsidRPr="008A5F9B">
        <w:rPr>
          <w:rFonts w:ascii="Arial" w:hAnsi="Arial" w:cs="Arial"/>
          <w:sz w:val="24"/>
          <w:szCs w:val="24"/>
        </w:rPr>
        <w:t xml:space="preserve">, 99 por el decreto 45, y 529 por otros decretos. Teniendo en cuenta el </w:t>
      </w:r>
      <w:r w:rsidR="00E532A1" w:rsidRPr="008A5F9B">
        <w:rPr>
          <w:rFonts w:ascii="Arial" w:hAnsi="Arial" w:cs="Arial"/>
          <w:sz w:val="24"/>
          <w:szCs w:val="24"/>
        </w:rPr>
        <w:t>Artículo</w:t>
      </w:r>
      <w:r w:rsidRPr="008A5F9B">
        <w:rPr>
          <w:rFonts w:ascii="Arial" w:hAnsi="Arial" w:cs="Arial"/>
          <w:sz w:val="24"/>
          <w:szCs w:val="24"/>
        </w:rPr>
        <w:t xml:space="preserve"> 3 del decreta 30/</w:t>
      </w:r>
      <w:r w:rsidR="006240D0">
        <w:rPr>
          <w:rFonts w:ascii="Arial" w:hAnsi="Arial" w:cs="Arial"/>
          <w:sz w:val="24"/>
          <w:szCs w:val="24"/>
        </w:rPr>
        <w:t>20</w:t>
      </w:r>
      <w:r w:rsidRPr="008A5F9B">
        <w:rPr>
          <w:rFonts w:ascii="Arial" w:hAnsi="Arial" w:cs="Arial"/>
          <w:sz w:val="24"/>
          <w:szCs w:val="24"/>
        </w:rPr>
        <w:t xml:space="preserve">21 el que expresa </w:t>
      </w:r>
      <w:r w:rsidR="00720655" w:rsidRPr="008A5F9B">
        <w:rPr>
          <w:rFonts w:ascii="Arial" w:eastAsiaTheme="minorHAnsi" w:hAnsi="Arial" w:cs="Arial"/>
          <w:sz w:val="24"/>
          <w:szCs w:val="24"/>
          <w:lang w:val="es-VE" w:eastAsia="en-US"/>
        </w:rPr>
        <w:t xml:space="preserve">Se consideran precios abusivos aquellos cuyo crecimiento estén por encima de un rango razonable, en comparación con productos similares o dentro de la misma familia de </w:t>
      </w:r>
      <w:r w:rsidR="00720655" w:rsidRPr="00915449">
        <w:rPr>
          <w:rFonts w:ascii="Arial" w:eastAsiaTheme="minorHAnsi" w:hAnsi="Arial" w:cs="Arial"/>
          <w:lang w:val="es-VE" w:eastAsia="en-US"/>
        </w:rPr>
        <w:lastRenderedPageBreak/>
        <w:t>productos, y que buscan lograr un nivel de utilidad o ganancia desmedida; y precios especulativos, los fijados a productos, principalmente de primera necesidad, superiores a los establecidos por la autoridad competente, vinculados a operaciones de recompra, reventa o ambas, con el objetivo de obtener ganancias</w:t>
      </w:r>
      <w:r w:rsidR="006240D0" w:rsidRPr="00915449">
        <w:rPr>
          <w:rFonts w:ascii="Arial" w:eastAsiaTheme="minorHAnsi" w:hAnsi="Arial" w:cs="Arial"/>
          <w:lang w:val="es-VE" w:eastAsia="en-US"/>
        </w:rPr>
        <w:t>.</w:t>
      </w:r>
    </w:p>
    <w:p w14:paraId="245C3C60" w14:textId="5D1F2617" w:rsidR="00561D31" w:rsidRPr="00915449" w:rsidRDefault="00561D31" w:rsidP="00561D31">
      <w:pPr>
        <w:spacing w:after="0"/>
        <w:jc w:val="both"/>
        <w:rPr>
          <w:rFonts w:ascii="Arial" w:hAnsi="Arial" w:cs="Arial"/>
        </w:rPr>
      </w:pPr>
      <w:r w:rsidRPr="00915449">
        <w:rPr>
          <w:rFonts w:ascii="Arial" w:hAnsi="Arial" w:cs="Arial"/>
        </w:rPr>
        <w:t>En el caso de la Dirección de Finanzas y Precios órgano rector en el municipio de están actividad no posee personal especializado o que domine la actividad de precios</w:t>
      </w:r>
      <w:r w:rsidR="00B4793E" w:rsidRPr="00915449">
        <w:rPr>
          <w:rFonts w:ascii="Arial" w:hAnsi="Arial" w:cs="Arial"/>
        </w:rPr>
        <w:t>,</w:t>
      </w:r>
      <w:r w:rsidRPr="00915449">
        <w:rPr>
          <w:rFonts w:ascii="Arial" w:hAnsi="Arial" w:cs="Arial"/>
        </w:rPr>
        <w:t xml:space="preserve"> ni la gran cantidad  de decretos y resoluciones emitidas para el control y fiscalización de los precios, </w:t>
      </w:r>
      <w:r w:rsidR="00B4793E" w:rsidRPr="00915449">
        <w:rPr>
          <w:rFonts w:ascii="Arial" w:hAnsi="Arial" w:cs="Arial"/>
        </w:rPr>
        <w:t xml:space="preserve">aunque posee plazas para esta especialidad, </w:t>
      </w:r>
      <w:r w:rsidRPr="00915449">
        <w:rPr>
          <w:rFonts w:ascii="Arial" w:hAnsi="Arial" w:cs="Arial"/>
        </w:rPr>
        <w:t>en el transcurso del año 2023 hasta la fecha no se ha efectuado por esta institución ninguna visita o control sobre esto a los distintos actores económicos que operan en el municipio y la detección de vendedores sin control es prácticamente nula por lo que comercializan productos sin pagar ningún impuesto o tributo al territorio</w:t>
      </w:r>
      <w:r w:rsidR="008A5F9B" w:rsidRPr="00915449">
        <w:rPr>
          <w:rFonts w:ascii="Arial" w:hAnsi="Arial" w:cs="Arial"/>
        </w:rPr>
        <w:t xml:space="preserve"> y sin autorización de ejercer </w:t>
      </w:r>
      <w:r w:rsidR="008E6F2B" w:rsidRPr="00915449">
        <w:rPr>
          <w:rFonts w:ascii="Arial" w:hAnsi="Arial" w:cs="Arial"/>
        </w:rPr>
        <w:t>la comercialización tanto de productos agrícolas o de cualquier índole ( Elaborados, recomprados, etc.)</w:t>
      </w:r>
      <w:r w:rsidRPr="00915449">
        <w:rPr>
          <w:rFonts w:ascii="Arial" w:hAnsi="Arial" w:cs="Arial"/>
        </w:rPr>
        <w:t xml:space="preserve"> </w:t>
      </w:r>
    </w:p>
    <w:p w14:paraId="599EE0CA" w14:textId="481E625E" w:rsidR="008E6F2B" w:rsidRPr="00915449" w:rsidRDefault="008E6F2B" w:rsidP="00561D31">
      <w:pPr>
        <w:spacing w:after="0"/>
        <w:jc w:val="both"/>
        <w:rPr>
          <w:rFonts w:ascii="Arial" w:hAnsi="Arial" w:cs="Arial"/>
        </w:rPr>
      </w:pPr>
    </w:p>
    <w:p w14:paraId="21EC4697" w14:textId="77777777" w:rsidR="006240D0" w:rsidRPr="00915449" w:rsidRDefault="006240D0" w:rsidP="006240D0">
      <w:pPr>
        <w:spacing w:after="0" w:line="240" w:lineRule="auto"/>
        <w:jc w:val="both"/>
        <w:rPr>
          <w:rFonts w:ascii="Arial" w:hAnsi="Arial" w:cs="Arial"/>
        </w:rPr>
      </w:pPr>
      <w:r w:rsidRPr="00915449">
        <w:rPr>
          <w:rFonts w:ascii="Arial" w:hAnsi="Arial" w:cs="Arial"/>
        </w:rPr>
        <w:t>Teniendo en cuenta los elementos antes expuestos la Comisión propone la aprobación del siguiente proyecto de acuerdos.</w:t>
      </w:r>
    </w:p>
    <w:p w14:paraId="005CD18C" w14:textId="77777777" w:rsidR="006240D0" w:rsidRPr="00915449" w:rsidRDefault="006240D0" w:rsidP="006240D0">
      <w:pPr>
        <w:spacing w:after="0" w:line="240" w:lineRule="auto"/>
        <w:jc w:val="center"/>
        <w:rPr>
          <w:rFonts w:ascii="Arial" w:hAnsi="Arial" w:cs="Arial"/>
          <w:b/>
          <w:color w:val="000000"/>
          <w:highlight w:val="green"/>
        </w:rPr>
      </w:pPr>
    </w:p>
    <w:p w14:paraId="03DF8E4D" w14:textId="77777777" w:rsidR="006240D0" w:rsidRPr="00915449" w:rsidRDefault="006240D0" w:rsidP="006240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15449">
        <w:rPr>
          <w:rFonts w:ascii="Arial" w:hAnsi="Arial" w:cs="Arial"/>
          <w:b/>
          <w:color w:val="000000"/>
        </w:rPr>
        <w:t>Proyecto de Acuerdos:</w:t>
      </w:r>
    </w:p>
    <w:p w14:paraId="3262DA6B" w14:textId="77777777" w:rsidR="006240D0" w:rsidRPr="00915449" w:rsidRDefault="006240D0" w:rsidP="006240D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56216CC" w14:textId="6E21893E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  <w:lang w:eastAsia="en-US"/>
        </w:rPr>
      </w:pPr>
      <w:r w:rsidRPr="00915449">
        <w:rPr>
          <w:rFonts w:ascii="Arial" w:hAnsi="Arial" w:cs="Arial"/>
          <w:b/>
          <w:bCs/>
          <w:color w:val="000000"/>
          <w:u w:val="single"/>
        </w:rPr>
        <w:t>Primero:</w:t>
      </w:r>
      <w:r w:rsidRPr="00915449">
        <w:rPr>
          <w:rFonts w:ascii="Arial" w:hAnsi="Arial" w:cs="Arial"/>
          <w:color w:val="000000"/>
        </w:rPr>
        <w:t xml:space="preserve"> Ap</w:t>
      </w:r>
      <w:r w:rsidRPr="00915449">
        <w:rPr>
          <w:rFonts w:ascii="Arial" w:hAnsi="Arial" w:cs="Arial"/>
          <w:color w:val="000000"/>
          <w:spacing w:val="10"/>
        </w:rPr>
        <w:t xml:space="preserve">robar </w:t>
      </w:r>
      <w:r w:rsidRPr="00915449">
        <w:rPr>
          <w:rFonts w:ascii="Arial" w:hAnsi="Arial" w:cs="Arial"/>
          <w:color w:val="000000"/>
        </w:rPr>
        <w:t xml:space="preserve">el informe presentado por la Comisión Permanente de Trabajo </w:t>
      </w:r>
      <w:r w:rsidRPr="00915449">
        <w:rPr>
          <w:rFonts w:ascii="Arial" w:hAnsi="Arial" w:cs="Arial"/>
        </w:rPr>
        <w:t>para la Atención a los Asuntos Económicos y Programas Constructivos</w:t>
      </w:r>
      <w:r w:rsidRPr="00915449">
        <w:rPr>
          <w:rFonts w:ascii="Arial" w:hAnsi="Arial" w:cs="Arial"/>
          <w:color w:val="000000"/>
        </w:rPr>
        <w:t xml:space="preserve"> sobre </w:t>
      </w:r>
      <w:r w:rsidRPr="00915449">
        <w:rPr>
          <w:rFonts w:ascii="Arial" w:hAnsi="Arial" w:cs="Arial"/>
          <w:bCs/>
        </w:rPr>
        <w:t xml:space="preserve">la efectividad de las medidas adoptadas para el control de los precios a los productos </w:t>
      </w:r>
      <w:r w:rsidRPr="00915449">
        <w:rPr>
          <w:rFonts w:ascii="Arial" w:hAnsi="Arial" w:cs="Arial"/>
          <w:bCs/>
          <w:color w:val="000000" w:themeColor="text1"/>
        </w:rPr>
        <w:t xml:space="preserve">y servicios </w:t>
      </w:r>
      <w:r w:rsidRPr="00915449">
        <w:rPr>
          <w:rFonts w:ascii="Arial" w:hAnsi="Arial" w:cs="Arial"/>
          <w:bCs/>
        </w:rPr>
        <w:t xml:space="preserve">que se ofertan a la </w:t>
      </w:r>
      <w:r w:rsidR="0083323C" w:rsidRPr="00915449">
        <w:rPr>
          <w:rFonts w:ascii="Arial" w:hAnsi="Arial" w:cs="Arial"/>
          <w:bCs/>
        </w:rPr>
        <w:t>población</w:t>
      </w:r>
      <w:r w:rsidRPr="00915449">
        <w:rPr>
          <w:rFonts w:ascii="Arial" w:hAnsi="Arial" w:cs="Arial"/>
          <w:bCs/>
        </w:rPr>
        <w:t xml:space="preserve"> en el municipio</w:t>
      </w:r>
      <w:r w:rsidRPr="00915449">
        <w:rPr>
          <w:rFonts w:ascii="Arial" w:hAnsi="Arial" w:cs="Arial"/>
          <w:color w:val="000000"/>
        </w:rPr>
        <w:t xml:space="preserve"> por considerar que reúne los elementos necesarios para su análisis.</w:t>
      </w:r>
    </w:p>
    <w:p w14:paraId="6F114E2F" w14:textId="77777777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</w:rPr>
      </w:pPr>
    </w:p>
    <w:p w14:paraId="05F160DE" w14:textId="77777777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Fecha de cumplimento: 28 de octubre de 2023.</w:t>
      </w:r>
    </w:p>
    <w:p w14:paraId="181DE337" w14:textId="77777777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  <w:highlight w:val="green"/>
        </w:rPr>
      </w:pPr>
    </w:p>
    <w:p w14:paraId="4DA28228" w14:textId="1D5C9234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  <w:r w:rsidRPr="00915449">
        <w:rPr>
          <w:rFonts w:ascii="Arial" w:hAnsi="Arial" w:cs="Arial"/>
          <w:b/>
          <w:bCs/>
          <w:color w:val="000000"/>
          <w:u w:val="single"/>
        </w:rPr>
        <w:t>Segundo:</w:t>
      </w:r>
      <w:r w:rsidRPr="00915449">
        <w:rPr>
          <w:rFonts w:ascii="Arial" w:hAnsi="Arial" w:cs="Arial"/>
          <w:color w:val="000000"/>
        </w:rPr>
        <w:t xml:space="preserve"> </w:t>
      </w:r>
      <w:r w:rsidRPr="00915449">
        <w:rPr>
          <w:rFonts w:ascii="Arial" w:hAnsi="Arial" w:cs="Arial"/>
        </w:rPr>
        <w:t>Encargar al Consejo de la Administración Municipal</w:t>
      </w:r>
      <w:r w:rsidRPr="00915449">
        <w:rPr>
          <w:rFonts w:ascii="Arial" w:hAnsi="Arial" w:cs="Arial"/>
          <w:b/>
        </w:rPr>
        <w:t xml:space="preserve"> </w:t>
      </w:r>
      <w:r w:rsidRPr="00915449">
        <w:rPr>
          <w:rFonts w:ascii="Arial" w:hAnsi="Arial" w:cs="Arial"/>
        </w:rPr>
        <w:t xml:space="preserve">solucionar las siguientes deficiencias señaladas en el informe cuando se evaluó el cumplimiento de las </w:t>
      </w:r>
      <w:r w:rsidRPr="00915449">
        <w:rPr>
          <w:rFonts w:ascii="Arial" w:hAnsi="Arial" w:cs="Arial"/>
          <w:bCs/>
        </w:rPr>
        <w:t xml:space="preserve">medidas adoptadas </w:t>
      </w:r>
      <w:r w:rsidR="0083323C" w:rsidRPr="00915449">
        <w:rPr>
          <w:rFonts w:ascii="Arial" w:hAnsi="Arial" w:cs="Arial"/>
          <w:bCs/>
        </w:rPr>
        <w:t xml:space="preserve">para el control de los precios a los productos </w:t>
      </w:r>
      <w:r w:rsidR="0083323C" w:rsidRPr="00915449">
        <w:rPr>
          <w:rFonts w:ascii="Arial" w:hAnsi="Arial" w:cs="Arial"/>
          <w:bCs/>
          <w:color w:val="000000" w:themeColor="text1"/>
        </w:rPr>
        <w:t xml:space="preserve">y servicios </w:t>
      </w:r>
      <w:r w:rsidR="0083323C" w:rsidRPr="00915449">
        <w:rPr>
          <w:rFonts w:ascii="Arial" w:hAnsi="Arial" w:cs="Arial"/>
          <w:bCs/>
        </w:rPr>
        <w:t>que se ofertan a la población en el municipio</w:t>
      </w:r>
      <w:r w:rsidRPr="00915449">
        <w:rPr>
          <w:rFonts w:ascii="Arial" w:hAnsi="Arial" w:cs="Arial"/>
        </w:rPr>
        <w:t>.</w:t>
      </w:r>
    </w:p>
    <w:p w14:paraId="6E6815D1" w14:textId="77777777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highlight w:val="green"/>
        </w:rPr>
      </w:pPr>
    </w:p>
    <w:p w14:paraId="2A19D23C" w14:textId="6FF46215" w:rsidR="006240D0" w:rsidRPr="00915449" w:rsidRDefault="004C2E84" w:rsidP="006240D0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bCs/>
        </w:rPr>
        <w:t xml:space="preserve">La </w:t>
      </w:r>
      <w:r w:rsidR="0083323C" w:rsidRPr="00915449">
        <w:rPr>
          <w:rFonts w:ascii="Arial" w:hAnsi="Arial" w:cs="Arial"/>
          <w:bCs/>
        </w:rPr>
        <w:t xml:space="preserve">Dirección de Finanzas y Precios no tiene especialistas </w:t>
      </w:r>
      <w:r w:rsidR="00A11C29" w:rsidRPr="00915449">
        <w:rPr>
          <w:rFonts w:ascii="Arial" w:hAnsi="Arial" w:cs="Arial"/>
          <w:bCs/>
        </w:rPr>
        <w:t>en</w:t>
      </w:r>
      <w:r w:rsidR="0083323C" w:rsidRPr="00915449">
        <w:rPr>
          <w:rFonts w:ascii="Arial" w:hAnsi="Arial" w:cs="Arial"/>
          <w:bCs/>
        </w:rPr>
        <w:t xml:space="preserve"> la actividad de precios</w:t>
      </w:r>
      <w:r w:rsidR="006240D0" w:rsidRPr="00915449">
        <w:rPr>
          <w:rFonts w:ascii="Arial" w:hAnsi="Arial" w:cs="Arial"/>
          <w:color w:val="000000"/>
        </w:rPr>
        <w:t>.</w:t>
      </w:r>
    </w:p>
    <w:p w14:paraId="3BA3236F" w14:textId="4E4D488D" w:rsidR="006240D0" w:rsidRPr="00915449" w:rsidRDefault="000B7AD2" w:rsidP="006240D0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 xml:space="preserve">Baja imposición de multas por el decreto </w:t>
      </w:r>
      <w:r w:rsidRPr="00915449">
        <w:rPr>
          <w:rFonts w:ascii="Arial" w:hAnsi="Arial" w:cs="Arial"/>
        </w:rPr>
        <w:t>30/2021</w:t>
      </w:r>
      <w:r w:rsidR="006240D0" w:rsidRPr="00915449">
        <w:rPr>
          <w:rFonts w:ascii="Arial" w:hAnsi="Arial" w:cs="Arial"/>
          <w:color w:val="000000"/>
        </w:rPr>
        <w:t xml:space="preserve">. </w:t>
      </w:r>
    </w:p>
    <w:p w14:paraId="7C9338C8" w14:textId="7AE24932" w:rsidR="006240D0" w:rsidRPr="00915449" w:rsidRDefault="004C2E84" w:rsidP="006240D0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Precios concertados desactualizados</w:t>
      </w:r>
      <w:r w:rsidR="006240D0" w:rsidRPr="00915449">
        <w:rPr>
          <w:rFonts w:ascii="Arial" w:hAnsi="Arial" w:cs="Arial"/>
          <w:color w:val="000000"/>
        </w:rPr>
        <w:t>.</w:t>
      </w:r>
    </w:p>
    <w:p w14:paraId="561F01DE" w14:textId="4E941A86" w:rsidR="004C2E84" w:rsidRPr="00915449" w:rsidRDefault="004C2E84" w:rsidP="006240D0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</w:rPr>
        <w:t>La Dirección de Finanzas y Precios no realiza visita ni control</w:t>
      </w:r>
      <w:r w:rsidR="00A11C29" w:rsidRPr="00915449">
        <w:rPr>
          <w:rFonts w:ascii="Arial" w:hAnsi="Arial" w:cs="Arial"/>
        </w:rPr>
        <w:t>es</w:t>
      </w:r>
      <w:r w:rsidRPr="00915449">
        <w:rPr>
          <w:rFonts w:ascii="Arial" w:hAnsi="Arial" w:cs="Arial"/>
        </w:rPr>
        <w:t xml:space="preserve"> </w:t>
      </w:r>
      <w:r w:rsidR="00A11C29" w:rsidRPr="00915449">
        <w:rPr>
          <w:rFonts w:ascii="Arial" w:hAnsi="Arial" w:cs="Arial"/>
        </w:rPr>
        <w:t xml:space="preserve">de precios </w:t>
      </w:r>
      <w:r w:rsidRPr="00915449">
        <w:rPr>
          <w:rFonts w:ascii="Arial" w:hAnsi="Arial" w:cs="Arial"/>
        </w:rPr>
        <w:t>a los distintos actores económicos.</w:t>
      </w:r>
    </w:p>
    <w:p w14:paraId="551CDB16" w14:textId="4087AD47" w:rsidR="004C2E84" w:rsidRPr="00915449" w:rsidRDefault="00DA38E1" w:rsidP="00DA38E1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Poca</w:t>
      </w:r>
      <w:r w:rsidR="004C2E84" w:rsidRPr="00915449">
        <w:rPr>
          <w:rFonts w:ascii="Arial" w:hAnsi="Arial" w:cs="Arial"/>
          <w:color w:val="000000"/>
        </w:rPr>
        <w:t xml:space="preserve"> participación de las formas productivas en la</w:t>
      </w:r>
      <w:r w:rsidR="00A11C29" w:rsidRPr="00915449">
        <w:rPr>
          <w:rFonts w:ascii="Arial" w:hAnsi="Arial" w:cs="Arial"/>
          <w:color w:val="000000"/>
        </w:rPr>
        <w:t>s</w:t>
      </w:r>
      <w:r w:rsidR="004C2E84" w:rsidRPr="00915449">
        <w:rPr>
          <w:rFonts w:ascii="Arial" w:hAnsi="Arial" w:cs="Arial"/>
          <w:color w:val="000000"/>
        </w:rPr>
        <w:t xml:space="preserve"> ferias agropecuarias.</w:t>
      </w:r>
    </w:p>
    <w:p w14:paraId="36F63A3B" w14:textId="77777777" w:rsidR="006240D0" w:rsidRPr="00915449" w:rsidRDefault="006240D0" w:rsidP="006240D0">
      <w:pPr>
        <w:numPr>
          <w:ilvl w:val="0"/>
          <w:numId w:val="12"/>
        </w:numPr>
        <w:tabs>
          <w:tab w:val="left" w:pos="-360"/>
        </w:tabs>
        <w:spacing w:after="0" w:line="240" w:lineRule="auto"/>
        <w:ind w:left="426" w:right="54" w:hanging="426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Implementar el acuerdo en un plazo no mayor de 30 días, a partir de recibir la notificación.</w:t>
      </w:r>
    </w:p>
    <w:p w14:paraId="1F24C0BA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  <w:highlight w:val="green"/>
        </w:rPr>
      </w:pPr>
    </w:p>
    <w:p w14:paraId="60026A7F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 xml:space="preserve">Responsable del cumplimiento: Consejo de la Administración Municipal.  </w:t>
      </w:r>
    </w:p>
    <w:p w14:paraId="57BC7C8D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Fecha de cumplimiento: enero 2024</w:t>
      </w:r>
    </w:p>
    <w:p w14:paraId="75031512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</w:p>
    <w:p w14:paraId="124C4A4E" w14:textId="77A2D0F9" w:rsidR="006240D0" w:rsidRPr="00915449" w:rsidRDefault="006240D0" w:rsidP="006240D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b/>
          <w:bCs/>
          <w:color w:val="000000"/>
          <w:u w:val="single"/>
        </w:rPr>
        <w:t>Tercero:</w:t>
      </w:r>
      <w:r w:rsidRPr="00915449">
        <w:rPr>
          <w:rFonts w:ascii="Arial" w:hAnsi="Arial" w:cs="Arial"/>
          <w:color w:val="000000"/>
        </w:rPr>
        <w:t xml:space="preserve"> Encargar a la </w:t>
      </w:r>
      <w:r w:rsidR="0083323C" w:rsidRPr="00915449">
        <w:rPr>
          <w:rFonts w:ascii="Arial" w:hAnsi="Arial" w:cs="Arial"/>
          <w:color w:val="000000"/>
        </w:rPr>
        <w:t xml:space="preserve">Comisión Permanente de Trabajo </w:t>
      </w:r>
      <w:r w:rsidR="0083323C" w:rsidRPr="00915449">
        <w:rPr>
          <w:rFonts w:ascii="Arial" w:hAnsi="Arial" w:cs="Arial"/>
        </w:rPr>
        <w:t>para la Atención a los Asuntos Económicos y Programas Constructivos</w:t>
      </w:r>
      <w:r w:rsidRPr="00915449">
        <w:rPr>
          <w:rFonts w:ascii="Arial" w:hAnsi="Arial" w:cs="Arial"/>
          <w:color w:val="000000"/>
        </w:rPr>
        <w:t xml:space="preserve"> el control al cumplimiento del acuerdo encargado al Consejo de la Administración Municipal </w:t>
      </w:r>
      <w:r w:rsidRPr="00915449">
        <w:rPr>
          <w:rFonts w:ascii="Arial" w:hAnsi="Arial" w:cs="Arial"/>
        </w:rPr>
        <w:t xml:space="preserve">cuando se evaluó </w:t>
      </w:r>
      <w:r w:rsidR="0083323C" w:rsidRPr="00915449">
        <w:rPr>
          <w:rFonts w:ascii="Arial" w:hAnsi="Arial" w:cs="Arial"/>
        </w:rPr>
        <w:t xml:space="preserve">el cumplimiento de las </w:t>
      </w:r>
      <w:r w:rsidR="0083323C" w:rsidRPr="00915449">
        <w:rPr>
          <w:rFonts w:ascii="Arial" w:hAnsi="Arial" w:cs="Arial"/>
          <w:bCs/>
        </w:rPr>
        <w:t xml:space="preserve">medidas adoptadas para el control de los precios a los productos </w:t>
      </w:r>
      <w:r w:rsidR="0083323C" w:rsidRPr="00915449">
        <w:rPr>
          <w:rFonts w:ascii="Arial" w:hAnsi="Arial" w:cs="Arial"/>
          <w:bCs/>
          <w:color w:val="000000" w:themeColor="text1"/>
        </w:rPr>
        <w:t xml:space="preserve">y servicios </w:t>
      </w:r>
      <w:r w:rsidR="0083323C" w:rsidRPr="00915449">
        <w:rPr>
          <w:rFonts w:ascii="Arial" w:hAnsi="Arial" w:cs="Arial"/>
          <w:bCs/>
        </w:rPr>
        <w:t>que se ofertan a la población en el municipio</w:t>
      </w:r>
      <w:r w:rsidRPr="00915449">
        <w:rPr>
          <w:rFonts w:ascii="Arial" w:hAnsi="Arial" w:cs="Arial"/>
        </w:rPr>
        <w:t>.</w:t>
      </w:r>
    </w:p>
    <w:p w14:paraId="13CB4211" w14:textId="77777777" w:rsidR="006240D0" w:rsidRPr="00915449" w:rsidRDefault="006240D0" w:rsidP="006240D0">
      <w:pPr>
        <w:spacing w:after="0" w:line="240" w:lineRule="auto"/>
        <w:ind w:right="54"/>
        <w:jc w:val="both"/>
        <w:rPr>
          <w:rFonts w:ascii="Arial" w:hAnsi="Arial" w:cs="Arial"/>
          <w:color w:val="000000"/>
        </w:rPr>
      </w:pPr>
    </w:p>
    <w:p w14:paraId="77B254B3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Responsable del cumplimiento: Comisión Permanente de Trabajo para la Atención a los Órganos Locales, Legalidad y Orden Interior.</w:t>
      </w:r>
    </w:p>
    <w:p w14:paraId="0F683EA8" w14:textId="77777777" w:rsidR="006240D0" w:rsidRPr="00915449" w:rsidRDefault="006240D0" w:rsidP="006240D0">
      <w:pPr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915449">
        <w:rPr>
          <w:rFonts w:ascii="Arial" w:hAnsi="Arial" w:cs="Arial"/>
          <w:color w:val="000000"/>
        </w:rPr>
        <w:t>Fecha de cumplimiento: enero 2024</w:t>
      </w:r>
    </w:p>
    <w:p w14:paraId="50B0990C" w14:textId="77777777" w:rsidR="006240D0" w:rsidRPr="00915449" w:rsidRDefault="006240D0" w:rsidP="00561D31">
      <w:pPr>
        <w:spacing w:after="0"/>
        <w:jc w:val="both"/>
        <w:rPr>
          <w:rFonts w:ascii="Arial" w:hAnsi="Arial" w:cs="Arial"/>
        </w:rPr>
      </w:pPr>
    </w:p>
    <w:sectPr w:rsidR="006240D0" w:rsidRPr="00915449" w:rsidSect="00561D3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F39"/>
    <w:multiLevelType w:val="hybridMultilevel"/>
    <w:tmpl w:val="536A81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A532D"/>
    <w:multiLevelType w:val="hybridMultilevel"/>
    <w:tmpl w:val="36245FF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130B3"/>
    <w:multiLevelType w:val="hybridMultilevel"/>
    <w:tmpl w:val="F008109E"/>
    <w:lvl w:ilvl="0" w:tplc="50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95F4D"/>
    <w:multiLevelType w:val="hybridMultilevel"/>
    <w:tmpl w:val="916C67C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CEA"/>
    <w:multiLevelType w:val="hybridMultilevel"/>
    <w:tmpl w:val="38768B46"/>
    <w:lvl w:ilvl="0" w:tplc="2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C144C"/>
    <w:multiLevelType w:val="hybridMultilevel"/>
    <w:tmpl w:val="0CB86F9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C0"/>
    <w:multiLevelType w:val="hybridMultilevel"/>
    <w:tmpl w:val="2F90161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67178"/>
    <w:multiLevelType w:val="hybridMultilevel"/>
    <w:tmpl w:val="D4DC76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06B"/>
    <w:multiLevelType w:val="hybridMultilevel"/>
    <w:tmpl w:val="DB8868C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B"/>
    <w:rsid w:val="00037431"/>
    <w:rsid w:val="00071CCF"/>
    <w:rsid w:val="00073325"/>
    <w:rsid w:val="0009725A"/>
    <w:rsid w:val="000B3EF3"/>
    <w:rsid w:val="000B7AD2"/>
    <w:rsid w:val="000E12FA"/>
    <w:rsid w:val="0012112A"/>
    <w:rsid w:val="00150A76"/>
    <w:rsid w:val="001A6A92"/>
    <w:rsid w:val="001E54F2"/>
    <w:rsid w:val="00212AF4"/>
    <w:rsid w:val="0023564E"/>
    <w:rsid w:val="002E014B"/>
    <w:rsid w:val="002E629C"/>
    <w:rsid w:val="00376C62"/>
    <w:rsid w:val="003B677B"/>
    <w:rsid w:val="003D5140"/>
    <w:rsid w:val="004206CA"/>
    <w:rsid w:val="004244D7"/>
    <w:rsid w:val="0045473E"/>
    <w:rsid w:val="004C2E84"/>
    <w:rsid w:val="004E4ED1"/>
    <w:rsid w:val="004F22B8"/>
    <w:rsid w:val="00561D31"/>
    <w:rsid w:val="006240D0"/>
    <w:rsid w:val="006256DC"/>
    <w:rsid w:val="006F79F4"/>
    <w:rsid w:val="00712414"/>
    <w:rsid w:val="00714A38"/>
    <w:rsid w:val="00720655"/>
    <w:rsid w:val="007575D0"/>
    <w:rsid w:val="007C4894"/>
    <w:rsid w:val="007C6AD1"/>
    <w:rsid w:val="007F066A"/>
    <w:rsid w:val="00812EA8"/>
    <w:rsid w:val="0083323C"/>
    <w:rsid w:val="00863527"/>
    <w:rsid w:val="008800F4"/>
    <w:rsid w:val="008A5F9B"/>
    <w:rsid w:val="008E2B2D"/>
    <w:rsid w:val="008E6F2B"/>
    <w:rsid w:val="00903FC8"/>
    <w:rsid w:val="00904179"/>
    <w:rsid w:val="00915449"/>
    <w:rsid w:val="00944D5D"/>
    <w:rsid w:val="009F71F2"/>
    <w:rsid w:val="00A11C29"/>
    <w:rsid w:val="00A208A8"/>
    <w:rsid w:val="00AB2DF4"/>
    <w:rsid w:val="00B4793E"/>
    <w:rsid w:val="00BE2C8E"/>
    <w:rsid w:val="00CD0497"/>
    <w:rsid w:val="00D14A7E"/>
    <w:rsid w:val="00DA38E1"/>
    <w:rsid w:val="00DA5FDC"/>
    <w:rsid w:val="00DB78AA"/>
    <w:rsid w:val="00DE5185"/>
    <w:rsid w:val="00DF39E3"/>
    <w:rsid w:val="00E532A1"/>
    <w:rsid w:val="00E76EBA"/>
    <w:rsid w:val="00E95FCA"/>
    <w:rsid w:val="00EA2876"/>
    <w:rsid w:val="00E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7D894"/>
  <w15:chartTrackingRefBased/>
  <w15:docId w15:val="{FD757279-E983-4EE4-974A-56B0C10D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7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76"/>
    <w:pPr>
      <w:tabs>
        <w:tab w:val="center" w:pos="4419"/>
        <w:tab w:val="right" w:pos="8838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A2876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EA287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nfasissutil">
    <w:name w:val="Subtle Emphasis"/>
    <w:uiPriority w:val="19"/>
    <w:qFormat/>
    <w:rsid w:val="00EA2876"/>
    <w:rPr>
      <w:i/>
      <w:iCs/>
      <w:color w:val="404040"/>
    </w:rPr>
  </w:style>
  <w:style w:type="paragraph" w:styleId="Prrafodelista">
    <w:name w:val="List Paragraph"/>
    <w:basedOn w:val="Normal"/>
    <w:link w:val="PrrafodelistaCar"/>
    <w:uiPriority w:val="34"/>
    <w:qFormat/>
    <w:rsid w:val="00037431"/>
    <w:pPr>
      <w:ind w:left="720"/>
      <w:contextualSpacing/>
    </w:pPr>
    <w:rPr>
      <w:rFonts w:ascii="Calibri" w:eastAsia="Times New Roman" w:hAnsi="Calibri" w:cs="Times New Roman"/>
      <w:lang w:val="es-MX" w:eastAsia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0E12FA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SecAsamblea</cp:lastModifiedBy>
  <cp:revision>27</cp:revision>
  <dcterms:created xsi:type="dcterms:W3CDTF">2023-10-19T19:24:00Z</dcterms:created>
  <dcterms:modified xsi:type="dcterms:W3CDTF">2023-10-25T12:36:00Z</dcterms:modified>
</cp:coreProperties>
</file>